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715319" w14:textId="642C5069" w:rsidR="00A65CAD" w:rsidRPr="00D609CB" w:rsidRDefault="005D6DA1" w:rsidP="00A65CAD">
      <w:pPr>
        <w:pStyle w:val="mikistandard"/>
        <w:spacing w:line="260" w:lineRule="atLeast"/>
        <w:rPr>
          <w:rFonts w:eastAsia="Calibri" w:cs="Times New Roman"/>
          <w:noProof/>
          <w:color w:val="4F81BD" w:themeColor="accent1"/>
          <w:sz w:val="32"/>
          <w:szCs w:val="28"/>
          <w:lang w:eastAsia="de-DE"/>
          <w14:textFill>
            <w14:solidFill>
              <w14:schemeClr w14:val="accent1">
                <w14:lumMod w14:val="85000"/>
                <w14:lumOff w14:val="15000"/>
                <w14:lumMod w14:val="50000"/>
              </w14:schemeClr>
            </w14:solidFill>
          </w14:textFill>
        </w:rPr>
      </w:pPr>
      <w:r w:rsidRPr="00BD203E">
        <w:rPr>
          <w:rFonts w:eastAsia="Calibri" w:cs="Times New Roman"/>
          <w:noProof/>
          <w:color w:val="4F81BD" w:themeColor="accent1"/>
          <w:sz w:val="32"/>
          <w:szCs w:val="28"/>
          <w:lang w:eastAsia="de-DE"/>
          <w14:textFill>
            <w14:solidFill>
              <w14:schemeClr w14:val="accent1">
                <w14:lumMod w14:val="85000"/>
                <w14:lumOff w14:val="15000"/>
                <w14:lumMod w14:val="50000"/>
              </w14:schemeClr>
            </w14:solidFill>
          </w14:textFill>
        </w:rPr>
        <mc:AlternateContent>
          <mc:Choice Requires="wps">
            <w:drawing>
              <wp:anchor distT="0" distB="0" distL="114300" distR="114300" simplePos="0" relativeHeight="251676160" behindDoc="1" locked="0" layoutInCell="1" allowOverlap="1" wp14:anchorId="51F69B8F" wp14:editId="7CBA8ED8">
                <wp:simplePos x="0" y="0"/>
                <wp:positionH relativeFrom="column">
                  <wp:posOffset>4204335</wp:posOffset>
                </wp:positionH>
                <wp:positionV relativeFrom="paragraph">
                  <wp:posOffset>3810</wp:posOffset>
                </wp:positionV>
                <wp:extent cx="1851660" cy="8100060"/>
                <wp:effectExtent l="0" t="0" r="15240" b="15240"/>
                <wp:wrapNone/>
                <wp:docPr id="4" name="Textfeld 4"/>
                <wp:cNvGraphicFramePr/>
                <a:graphic xmlns:a="http://schemas.openxmlformats.org/drawingml/2006/main">
                  <a:graphicData uri="http://schemas.microsoft.com/office/word/2010/wordprocessingShape">
                    <wps:wsp>
                      <wps:cNvSpPr txBox="1"/>
                      <wps:spPr>
                        <a:xfrm>
                          <a:off x="0" y="0"/>
                          <a:ext cx="1851660" cy="81000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CBEB07D" w14:textId="77777777" w:rsidR="00AF00BE" w:rsidRPr="0027082D" w:rsidRDefault="00AF00BE" w:rsidP="005D6DA1">
                            <w:pPr>
                              <w:pStyle w:val="DSHeaderPressFact"/>
                              <w:rPr>
                                <w:lang w:val="fr-FR"/>
                              </w:rPr>
                            </w:pPr>
                            <w:r w:rsidRPr="0027082D">
                              <w:rPr>
                                <w:lang w:val="fr-FR"/>
                              </w:rPr>
                              <w:t>Pressekontakt</w:t>
                            </w:r>
                          </w:p>
                          <w:p w14:paraId="5A856D45" w14:textId="77777777" w:rsidR="00AF00BE" w:rsidRPr="0027082D" w:rsidRDefault="00AF00BE" w:rsidP="009807BA">
                            <w:pPr>
                              <w:pStyle w:val="DSStandardSidebox"/>
                              <w:rPr>
                                <w:lang w:val="fr-FR"/>
                              </w:rPr>
                            </w:pPr>
                            <w:r w:rsidRPr="0027082D">
                              <w:rPr>
                                <w:lang w:val="fr-FR"/>
                              </w:rPr>
                              <w:t>Marion Par-Weixlberger</w:t>
                            </w:r>
                          </w:p>
                          <w:p w14:paraId="4BBDE34E" w14:textId="109E067F" w:rsidR="00AF00BE" w:rsidRPr="0027082D" w:rsidRDefault="007B10D3" w:rsidP="009807BA">
                            <w:pPr>
                              <w:pStyle w:val="DSStandardSidebox"/>
                              <w:rPr>
                                <w:lang w:val="fr-FR"/>
                              </w:rPr>
                            </w:pPr>
                            <w:r w:rsidRPr="0027082D">
                              <w:rPr>
                                <w:lang w:val="fr-FR"/>
                              </w:rPr>
                              <w:t>Director Corp</w:t>
                            </w:r>
                            <w:r w:rsidR="004D4733">
                              <w:rPr>
                                <w:lang w:val="fr-FR"/>
                              </w:rPr>
                              <w:t>orate</w:t>
                            </w:r>
                            <w:r w:rsidR="00601D66">
                              <w:rPr>
                                <w:lang w:val="fr-FR"/>
                              </w:rPr>
                              <w:t xml:space="preserve"> Communications and</w:t>
                            </w:r>
                            <w:r w:rsidRPr="0027082D">
                              <w:rPr>
                                <w:lang w:val="fr-FR"/>
                              </w:rPr>
                              <w:t xml:space="preserve"> P</w:t>
                            </w:r>
                            <w:r w:rsidR="004D4733">
                              <w:rPr>
                                <w:lang w:val="fr-FR"/>
                              </w:rPr>
                              <w:t xml:space="preserve">ublic </w:t>
                            </w:r>
                            <w:r w:rsidRPr="0027082D">
                              <w:rPr>
                                <w:lang w:val="fr-FR"/>
                              </w:rPr>
                              <w:t>R</w:t>
                            </w:r>
                            <w:r w:rsidR="004D4733">
                              <w:rPr>
                                <w:lang w:val="fr-FR"/>
                              </w:rPr>
                              <w:t>elations</w:t>
                            </w:r>
                          </w:p>
                          <w:p w14:paraId="4EC60F1C" w14:textId="77777777" w:rsidR="00AF00BE" w:rsidRPr="005F4424" w:rsidRDefault="00AF00BE" w:rsidP="009807BA">
                            <w:pPr>
                              <w:pStyle w:val="DSStandardSidebox"/>
                              <w:rPr>
                                <w:lang w:val="it-IT"/>
                              </w:rPr>
                            </w:pPr>
                            <w:r w:rsidRPr="005F4424">
                              <w:rPr>
                                <w:lang w:val="it-IT"/>
                              </w:rPr>
                              <w:t>Sirona Straße 1</w:t>
                            </w:r>
                          </w:p>
                          <w:p w14:paraId="1F3E94F8" w14:textId="77777777" w:rsidR="00AF00BE" w:rsidRPr="005F4424" w:rsidRDefault="00AF00BE" w:rsidP="009807BA">
                            <w:pPr>
                              <w:pStyle w:val="DSStandardSidebox"/>
                              <w:rPr>
                                <w:lang w:val="it-IT"/>
                              </w:rPr>
                            </w:pPr>
                            <w:r w:rsidRPr="005F4424">
                              <w:rPr>
                                <w:lang w:val="it-IT"/>
                              </w:rPr>
                              <w:t>5071 Wals bei Salzburg, Austria</w:t>
                            </w:r>
                          </w:p>
                          <w:p w14:paraId="3EE5A1DF" w14:textId="2C6DBBB5" w:rsidR="00AF00BE" w:rsidRPr="002E6012" w:rsidRDefault="00AF00BE" w:rsidP="009807BA">
                            <w:pPr>
                              <w:pStyle w:val="DSStandardSidebox"/>
                              <w:rPr>
                                <w:lang w:val="de-DE"/>
                              </w:rPr>
                            </w:pPr>
                            <w:r w:rsidRPr="002E6012">
                              <w:rPr>
                                <w:lang w:val="de-DE"/>
                              </w:rPr>
                              <w:t>T</w:t>
                            </w:r>
                            <w:r w:rsidR="00601D66">
                              <w:rPr>
                                <w:lang w:val="de-DE"/>
                              </w:rPr>
                              <w:t xml:space="preserve"> </w:t>
                            </w:r>
                            <w:r w:rsidRPr="002E6012">
                              <w:rPr>
                                <w:lang w:val="de-DE"/>
                              </w:rPr>
                              <w:t>+43 (0) 662 2450-588</w:t>
                            </w:r>
                          </w:p>
                          <w:p w14:paraId="0A7FAF32" w14:textId="4DC82F94" w:rsidR="00AF00BE" w:rsidRPr="00B67F18" w:rsidRDefault="00AF00BE" w:rsidP="009807BA">
                            <w:pPr>
                              <w:pStyle w:val="DSStandardSidebox"/>
                              <w:rPr>
                                <w:lang w:val="de-DE"/>
                              </w:rPr>
                            </w:pPr>
                            <w:r w:rsidRPr="00B67F18">
                              <w:rPr>
                                <w:lang w:val="de-DE"/>
                              </w:rPr>
                              <w:t>F</w:t>
                            </w:r>
                            <w:r w:rsidR="00601D66" w:rsidRPr="00B67F18">
                              <w:rPr>
                                <w:lang w:val="de-DE"/>
                              </w:rPr>
                              <w:t xml:space="preserve"> </w:t>
                            </w:r>
                            <w:r w:rsidRPr="00B67F18">
                              <w:rPr>
                                <w:lang w:val="de-DE"/>
                              </w:rPr>
                              <w:t>+43 (0) 662 2450-540</w:t>
                            </w:r>
                          </w:p>
                          <w:p w14:paraId="5F70DA11" w14:textId="77777777" w:rsidR="00AF00BE" w:rsidRPr="00B67F18" w:rsidRDefault="00AF00BE" w:rsidP="004D13F9">
                            <w:pPr>
                              <w:pStyle w:val="SidebarLink"/>
                            </w:pPr>
                            <w:r w:rsidRPr="00B67F18">
                              <w:t>marion.par-weixlberger@dentsplysirona.com</w:t>
                            </w:r>
                          </w:p>
                          <w:p w14:paraId="076AB444" w14:textId="77777777" w:rsidR="00AF00BE" w:rsidRPr="00B67F18" w:rsidRDefault="00AF00BE" w:rsidP="009807BA">
                            <w:pPr>
                              <w:pStyle w:val="DSStandardSidebox"/>
                              <w:rPr>
                                <w:lang w:val="de-DE"/>
                              </w:rPr>
                            </w:pPr>
                          </w:p>
                          <w:p w14:paraId="2392525F" w14:textId="77777777" w:rsidR="00AF00BE" w:rsidRPr="00601D66" w:rsidRDefault="00AF00BE" w:rsidP="0089764E">
                            <w:pPr>
                              <w:pStyle w:val="DSStandardSidebox"/>
                            </w:pPr>
                            <w:r w:rsidRPr="00601D66">
                              <w:t xml:space="preserve">Christoph Nösser </w:t>
                            </w:r>
                          </w:p>
                          <w:p w14:paraId="3F6ECCCB" w14:textId="77777777" w:rsidR="00AF00BE" w:rsidRPr="005F4424" w:rsidRDefault="00AF00BE" w:rsidP="0089764E">
                            <w:pPr>
                              <w:pStyle w:val="DSStandardSidebox"/>
                            </w:pPr>
                            <w:r w:rsidRPr="005F4424">
                              <w:t xml:space="preserve">Edelman.ergo </w:t>
                            </w:r>
                          </w:p>
                          <w:p w14:paraId="36E13013" w14:textId="5C61CB9E" w:rsidR="00AF00BE" w:rsidRPr="005F4424" w:rsidRDefault="007B10D3" w:rsidP="0089764E">
                            <w:pPr>
                              <w:pStyle w:val="DSStandardSidebox"/>
                            </w:pPr>
                            <w:r w:rsidRPr="005F4424">
                              <w:t>Agrippinawerft 28</w:t>
                            </w:r>
                          </w:p>
                          <w:p w14:paraId="2ECD4198" w14:textId="04CC4943" w:rsidR="007B10D3" w:rsidRPr="00601D66" w:rsidRDefault="007B10D3" w:rsidP="0089764E">
                            <w:pPr>
                              <w:pStyle w:val="DSStandardSidebox"/>
                              <w:rPr>
                                <w:lang w:val="de-DE"/>
                              </w:rPr>
                            </w:pPr>
                            <w:r w:rsidRPr="00601D66">
                              <w:rPr>
                                <w:lang w:val="de-DE"/>
                              </w:rPr>
                              <w:t>50678 Köln</w:t>
                            </w:r>
                          </w:p>
                          <w:p w14:paraId="77FE286F" w14:textId="77777777" w:rsidR="00AF00BE" w:rsidRPr="00601D66" w:rsidRDefault="00AF00BE" w:rsidP="0089764E">
                            <w:pPr>
                              <w:pStyle w:val="DSStandardSidebox"/>
                              <w:rPr>
                                <w:lang w:val="de-DE"/>
                              </w:rPr>
                            </w:pPr>
                            <w:r w:rsidRPr="00601D66">
                              <w:rPr>
                                <w:lang w:val="de-DE"/>
                              </w:rPr>
                              <w:t xml:space="preserve">T +49 (0) 221 912887-17 </w:t>
                            </w:r>
                          </w:p>
                          <w:p w14:paraId="6C621ADD" w14:textId="518626F5" w:rsidR="00AF00BE" w:rsidRPr="00601D66" w:rsidRDefault="007B10D3" w:rsidP="0089764E">
                            <w:pPr>
                              <w:pStyle w:val="SidebarLink"/>
                            </w:pPr>
                            <w:r w:rsidRPr="00601D66">
                              <w:t>c</w:t>
                            </w:r>
                            <w:r w:rsidR="00AF00BE" w:rsidRPr="00601D66">
                              <w:t>hristoph.noesser@edelmanergo.com</w:t>
                            </w:r>
                          </w:p>
                          <w:p w14:paraId="0AAD89E6" w14:textId="77777777" w:rsidR="00AF00BE" w:rsidRPr="005B3A85" w:rsidRDefault="00AF00BE" w:rsidP="0089764E">
                            <w:pPr>
                              <w:pStyle w:val="SidebarLink"/>
                              <w:rPr>
                                <w:lang w:val="en-US"/>
                              </w:rPr>
                            </w:pPr>
                            <w:r w:rsidRPr="005B3A85">
                              <w:rPr>
                                <w:lang w:val="en-US"/>
                              </w:rPr>
                              <w:t>www.edelmanergo.com</w:t>
                            </w:r>
                          </w:p>
                          <w:p w14:paraId="3E8FE88A" w14:textId="77777777" w:rsidR="00AF00BE" w:rsidRPr="005B3A85" w:rsidRDefault="00AF00BE" w:rsidP="00011AF0">
                            <w:pPr>
                              <w:pStyle w:val="DSStandardSidebox"/>
                            </w:pPr>
                          </w:p>
                          <w:p w14:paraId="31D8C183" w14:textId="77777777" w:rsidR="00AF00BE" w:rsidRPr="005B3A85" w:rsidRDefault="00AF00BE" w:rsidP="00011AF0">
                            <w:pPr>
                              <w:pStyle w:val="DSStandardSidebox"/>
                            </w:pPr>
                          </w:p>
                          <w:p w14:paraId="63848E16" w14:textId="77777777" w:rsidR="00AF00BE" w:rsidRPr="005B3A85" w:rsidRDefault="00AF00BE" w:rsidP="00011AF0">
                            <w:pPr>
                              <w:pStyle w:val="DSStandardSidebox"/>
                            </w:pPr>
                          </w:p>
                          <w:p w14:paraId="6F4BD77A" w14:textId="77777777" w:rsidR="00AF00BE" w:rsidRPr="005B3A85" w:rsidRDefault="00AF00BE" w:rsidP="00011AF0">
                            <w:pPr>
                              <w:pStyle w:val="DSStandardSidebox"/>
                            </w:pPr>
                          </w:p>
                          <w:p w14:paraId="4B965C54" w14:textId="77777777" w:rsidR="00AF00BE" w:rsidRPr="005B3A85" w:rsidRDefault="00AF00BE" w:rsidP="00011AF0">
                            <w:pPr>
                              <w:pStyle w:val="DSStandardSidebox"/>
                            </w:pPr>
                          </w:p>
                          <w:p w14:paraId="6260E9D7" w14:textId="77777777" w:rsidR="00AF00BE" w:rsidRPr="005B3A85" w:rsidRDefault="00AF00BE" w:rsidP="00011AF0">
                            <w:pPr>
                              <w:pStyle w:val="DSStandardSidebox"/>
                            </w:pPr>
                          </w:p>
                          <w:p w14:paraId="3AF7C974" w14:textId="77777777" w:rsidR="00AF00BE" w:rsidRPr="005B3A85" w:rsidRDefault="00AF00BE" w:rsidP="00011AF0">
                            <w:pPr>
                              <w:pStyle w:val="DSStandardSidebox"/>
                            </w:pPr>
                          </w:p>
                          <w:p w14:paraId="4EF833A4" w14:textId="77777777" w:rsidR="00AF00BE" w:rsidRPr="005B3A85" w:rsidRDefault="00AF00BE" w:rsidP="00011AF0">
                            <w:pPr>
                              <w:pStyle w:val="DSStandardSidebox"/>
                            </w:pPr>
                          </w:p>
                          <w:p w14:paraId="22E205E1" w14:textId="77777777" w:rsidR="00AF00BE" w:rsidRPr="005B3A85" w:rsidRDefault="00AF00BE" w:rsidP="00011AF0">
                            <w:pPr>
                              <w:pStyle w:val="DSStandardSidebox"/>
                            </w:pPr>
                          </w:p>
                          <w:p w14:paraId="54084069" w14:textId="77777777" w:rsidR="00AF00BE" w:rsidRPr="005B3A85" w:rsidRDefault="00AF00BE" w:rsidP="00011AF0">
                            <w:pPr>
                              <w:pStyle w:val="DSStandardSidebox"/>
                            </w:pPr>
                          </w:p>
                          <w:p w14:paraId="5B9BD469" w14:textId="77777777" w:rsidR="00AF00BE" w:rsidRPr="005B3A85" w:rsidRDefault="00AF00BE" w:rsidP="00011AF0">
                            <w:pPr>
                              <w:pStyle w:val="DSStandardSidebox"/>
                            </w:pPr>
                          </w:p>
                          <w:p w14:paraId="043098F0" w14:textId="77777777" w:rsidR="00AF00BE" w:rsidRPr="005B3A85" w:rsidRDefault="00AF00BE" w:rsidP="00011AF0">
                            <w:pPr>
                              <w:pStyle w:val="DSStandardSidebox"/>
                            </w:pPr>
                          </w:p>
                          <w:p w14:paraId="5767EC07" w14:textId="77777777" w:rsidR="00AF00BE" w:rsidRPr="005B3A85" w:rsidRDefault="00AF00BE" w:rsidP="00011AF0">
                            <w:pPr>
                              <w:pStyle w:val="DSStandardSidebox"/>
                            </w:pPr>
                          </w:p>
                          <w:p w14:paraId="48D6B544" w14:textId="77777777" w:rsidR="00AF00BE" w:rsidRPr="005B3A85" w:rsidRDefault="00AF00BE" w:rsidP="00011AF0">
                            <w:pPr>
                              <w:pStyle w:val="DSStandardSidebox"/>
                            </w:pPr>
                          </w:p>
                          <w:p w14:paraId="6FF4BAAE" w14:textId="77777777" w:rsidR="00AF00BE" w:rsidRPr="005B3A85" w:rsidRDefault="00AF00BE" w:rsidP="00011AF0">
                            <w:pPr>
                              <w:pStyle w:val="DSStandardSidebox"/>
                            </w:pPr>
                          </w:p>
                          <w:p w14:paraId="1AAAA245" w14:textId="77777777" w:rsidR="00AF00BE" w:rsidRPr="005B3A85" w:rsidRDefault="00AF00BE" w:rsidP="00011AF0">
                            <w:pPr>
                              <w:pStyle w:val="DSStandardSidebox"/>
                            </w:pPr>
                          </w:p>
                          <w:p w14:paraId="1F1FEAB0" w14:textId="77777777" w:rsidR="00AF00BE" w:rsidRPr="005B3A85" w:rsidRDefault="00AF00BE" w:rsidP="00362FCB">
                            <w:pPr>
                              <w:pStyle w:val="DSStandardSidebox"/>
                              <w:rPr>
                                <w:b/>
                              </w:rPr>
                            </w:pPr>
                            <w:r w:rsidRPr="005B3A85">
                              <w:rPr>
                                <w:b/>
                                <w:bCs/>
                              </w:rPr>
                              <w:t>Über Dentsply Sirona</w:t>
                            </w:r>
                            <w:r w:rsidRPr="005B3A85">
                              <w:rPr>
                                <w:b/>
                              </w:rPr>
                              <w:t>:</w:t>
                            </w:r>
                          </w:p>
                          <w:p w14:paraId="267B2F91" w14:textId="77777777" w:rsidR="00AF00BE" w:rsidRPr="00FB7148" w:rsidRDefault="00AF00BE" w:rsidP="00FB7148">
                            <w:pPr>
                              <w:spacing w:line="240" w:lineRule="auto"/>
                              <w:rPr>
                                <w:lang w:val="de-AT"/>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NASDAQ unter dem Kürzel XRAY notiert. Mehr Informationen über Dentsply Sirona und die Produkte finden Sie im Internet unter</w:t>
                            </w:r>
                            <w:r>
                              <w:rPr>
                                <w:lang w:val="de-AT"/>
                              </w:rPr>
                              <w:t xml:space="preserve"> </w:t>
                            </w:r>
                            <w:hyperlink r:id="rId8" w:history="1">
                              <w:r w:rsidRPr="009C3918">
                                <w:rPr>
                                  <w:rStyle w:val="Hyperlink"/>
                                  <w:sz w:val="16"/>
                                  <w:szCs w:val="16"/>
                                  <w:lang w:val="de-AT"/>
                                </w:rPr>
                                <w:t>www.dentsplysirona.com</w:t>
                              </w:r>
                            </w:hyperlink>
                            <w:r w:rsidRPr="009C3918">
                              <w:rPr>
                                <w:sz w:val="16"/>
                                <w:szCs w:val="16"/>
                                <w:lang w:val="de-AT"/>
                              </w:rPr>
                              <w:t>.</w:t>
                            </w:r>
                          </w:p>
                          <w:p w14:paraId="5EDC880B" w14:textId="77777777" w:rsidR="00AF00BE" w:rsidRPr="00421DCF" w:rsidRDefault="00AF00BE" w:rsidP="009807BA">
                            <w:pPr>
                              <w:pStyle w:val="DSStandard"/>
                              <w:rPr>
                                <w:lang w:val="de-DE"/>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F69B8F" id="_x0000_t202" coordsize="21600,21600" o:spt="202" path="m,l,21600r21600,l21600,xe">
                <v:stroke joinstyle="miter"/>
                <v:path gradientshapeok="t" o:connecttype="rect"/>
              </v:shapetype>
              <v:shape id="Textfeld 4" o:spid="_x0000_s1026" type="#_x0000_t202" style="position:absolute;margin-left:331.05pt;margin-top:.3pt;width:145.8pt;height:637.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" filled="f" stroked="f">
                <v:textbox inset="2mm,0,0,0">
                  <w:txbxContent>
                    <w:p w14:paraId="1CBEB07D" w14:textId="77777777" w:rsidR="00AF00BE" w:rsidRPr="0027082D" w:rsidRDefault="00AF00BE" w:rsidP="005D6DA1">
                      <w:pPr>
                        <w:pStyle w:val="DSHeaderPressFact"/>
                        <w:rPr>
                          <w:lang w:val="fr-FR"/>
                        </w:rPr>
                      </w:pPr>
                      <w:r w:rsidRPr="0027082D">
                        <w:rPr>
                          <w:lang w:val="fr-FR"/>
                        </w:rPr>
                        <w:t>Pressekontakt</w:t>
                      </w:r>
                    </w:p>
                    <w:p w14:paraId="5A856D45" w14:textId="77777777" w:rsidR="00AF00BE" w:rsidRPr="0027082D" w:rsidRDefault="00AF00BE" w:rsidP="009807BA">
                      <w:pPr>
                        <w:pStyle w:val="DSStandardSidebox"/>
                        <w:rPr>
                          <w:lang w:val="fr-FR"/>
                        </w:rPr>
                      </w:pPr>
                      <w:r w:rsidRPr="0027082D">
                        <w:rPr>
                          <w:lang w:val="fr-FR"/>
                        </w:rPr>
                        <w:t>Marion Par-Weixlberger</w:t>
                      </w:r>
                    </w:p>
                    <w:p w14:paraId="4BBDE34E" w14:textId="109E067F" w:rsidR="00AF00BE" w:rsidRPr="0027082D" w:rsidRDefault="007B10D3" w:rsidP="009807BA">
                      <w:pPr>
                        <w:pStyle w:val="DSStandardSidebox"/>
                        <w:rPr>
                          <w:lang w:val="fr-FR"/>
                        </w:rPr>
                      </w:pPr>
                      <w:proofErr w:type="spellStart"/>
                      <w:r w:rsidRPr="0027082D">
                        <w:rPr>
                          <w:lang w:val="fr-FR"/>
                        </w:rPr>
                        <w:t>Director</w:t>
                      </w:r>
                      <w:proofErr w:type="spellEnd"/>
                      <w:r w:rsidRPr="0027082D">
                        <w:rPr>
                          <w:lang w:val="fr-FR"/>
                        </w:rPr>
                        <w:t xml:space="preserve"> Corp</w:t>
                      </w:r>
                      <w:r w:rsidR="004D4733">
                        <w:rPr>
                          <w:lang w:val="fr-FR"/>
                        </w:rPr>
                        <w:t>orate</w:t>
                      </w:r>
                      <w:r w:rsidR="00601D66">
                        <w:rPr>
                          <w:lang w:val="fr-FR"/>
                        </w:rPr>
                        <w:t xml:space="preserve"> Communications and</w:t>
                      </w:r>
                      <w:r w:rsidRPr="0027082D">
                        <w:rPr>
                          <w:lang w:val="fr-FR"/>
                        </w:rPr>
                        <w:t xml:space="preserve"> P</w:t>
                      </w:r>
                      <w:r w:rsidR="004D4733">
                        <w:rPr>
                          <w:lang w:val="fr-FR"/>
                        </w:rPr>
                        <w:t xml:space="preserve">ublic </w:t>
                      </w:r>
                      <w:r w:rsidRPr="0027082D">
                        <w:rPr>
                          <w:lang w:val="fr-FR"/>
                        </w:rPr>
                        <w:t>R</w:t>
                      </w:r>
                      <w:r w:rsidR="004D4733">
                        <w:rPr>
                          <w:lang w:val="fr-FR"/>
                        </w:rPr>
                        <w:t>elations</w:t>
                      </w:r>
                    </w:p>
                    <w:p w14:paraId="4EC60F1C" w14:textId="77777777" w:rsidR="00AF00BE" w:rsidRPr="005F4424" w:rsidRDefault="00AF00BE" w:rsidP="009807BA">
                      <w:pPr>
                        <w:pStyle w:val="DSStandardSidebox"/>
                        <w:rPr>
                          <w:lang w:val="it-IT"/>
                        </w:rPr>
                      </w:pPr>
                      <w:r w:rsidRPr="005F4424">
                        <w:rPr>
                          <w:lang w:val="it-IT"/>
                        </w:rPr>
                        <w:t xml:space="preserve">Sirona </w:t>
                      </w:r>
                      <w:proofErr w:type="spellStart"/>
                      <w:r w:rsidRPr="005F4424">
                        <w:rPr>
                          <w:lang w:val="it-IT"/>
                        </w:rPr>
                        <w:t>Straße</w:t>
                      </w:r>
                      <w:proofErr w:type="spellEnd"/>
                      <w:r w:rsidRPr="005F4424">
                        <w:rPr>
                          <w:lang w:val="it-IT"/>
                        </w:rPr>
                        <w:t xml:space="preserve"> 1</w:t>
                      </w:r>
                    </w:p>
                    <w:p w14:paraId="1F3E94F8" w14:textId="77777777" w:rsidR="00AF00BE" w:rsidRPr="005F4424" w:rsidRDefault="00AF00BE" w:rsidP="009807BA">
                      <w:pPr>
                        <w:pStyle w:val="DSStandardSidebox"/>
                        <w:rPr>
                          <w:lang w:val="it-IT"/>
                        </w:rPr>
                      </w:pPr>
                      <w:r w:rsidRPr="005F4424">
                        <w:rPr>
                          <w:lang w:val="it-IT"/>
                        </w:rPr>
                        <w:t xml:space="preserve">5071 </w:t>
                      </w:r>
                      <w:proofErr w:type="spellStart"/>
                      <w:r w:rsidRPr="005F4424">
                        <w:rPr>
                          <w:lang w:val="it-IT"/>
                        </w:rPr>
                        <w:t>Wals</w:t>
                      </w:r>
                      <w:proofErr w:type="spellEnd"/>
                      <w:r w:rsidRPr="005F4424">
                        <w:rPr>
                          <w:lang w:val="it-IT"/>
                        </w:rPr>
                        <w:t xml:space="preserve"> bei </w:t>
                      </w:r>
                      <w:proofErr w:type="spellStart"/>
                      <w:r w:rsidRPr="005F4424">
                        <w:rPr>
                          <w:lang w:val="it-IT"/>
                        </w:rPr>
                        <w:t>Salzburg</w:t>
                      </w:r>
                      <w:proofErr w:type="spellEnd"/>
                      <w:r w:rsidRPr="005F4424">
                        <w:rPr>
                          <w:lang w:val="it-IT"/>
                        </w:rPr>
                        <w:t>, Austria</w:t>
                      </w:r>
                    </w:p>
                    <w:p w14:paraId="3EE5A1DF" w14:textId="2C6DBBB5" w:rsidR="00AF00BE" w:rsidRPr="002E6012" w:rsidRDefault="00AF00BE" w:rsidP="009807BA">
                      <w:pPr>
                        <w:pStyle w:val="DSStandardSidebox"/>
                        <w:rPr>
                          <w:lang w:val="de-DE"/>
                        </w:rPr>
                      </w:pPr>
                      <w:r w:rsidRPr="002E6012">
                        <w:rPr>
                          <w:lang w:val="de-DE"/>
                        </w:rPr>
                        <w:t>T</w:t>
                      </w:r>
                      <w:r w:rsidR="00601D66">
                        <w:rPr>
                          <w:lang w:val="de-DE"/>
                        </w:rPr>
                        <w:t xml:space="preserve"> </w:t>
                      </w:r>
                      <w:r w:rsidRPr="002E6012">
                        <w:rPr>
                          <w:lang w:val="de-DE"/>
                        </w:rPr>
                        <w:t>+43 (0) 662 2450-588</w:t>
                      </w:r>
                    </w:p>
                    <w:p w14:paraId="0A7FAF32" w14:textId="4DC82F94" w:rsidR="00AF00BE" w:rsidRPr="00B67F18" w:rsidRDefault="00AF00BE" w:rsidP="009807BA">
                      <w:pPr>
                        <w:pStyle w:val="DSStandardSidebox"/>
                        <w:rPr>
                          <w:lang w:val="de-DE"/>
                        </w:rPr>
                      </w:pPr>
                      <w:r w:rsidRPr="00B67F18">
                        <w:rPr>
                          <w:lang w:val="de-DE"/>
                        </w:rPr>
                        <w:t>F</w:t>
                      </w:r>
                      <w:r w:rsidR="00601D66" w:rsidRPr="00B67F18">
                        <w:rPr>
                          <w:lang w:val="de-DE"/>
                        </w:rPr>
                        <w:t xml:space="preserve"> </w:t>
                      </w:r>
                      <w:r w:rsidRPr="00B67F18">
                        <w:rPr>
                          <w:lang w:val="de-DE"/>
                        </w:rPr>
                        <w:t>+43 (0) 662 2450-540</w:t>
                      </w:r>
                    </w:p>
                    <w:p w14:paraId="5F70DA11" w14:textId="77777777" w:rsidR="00AF00BE" w:rsidRPr="00B67F18" w:rsidRDefault="00AF00BE" w:rsidP="004D13F9">
                      <w:pPr>
                        <w:pStyle w:val="SidebarLink"/>
                      </w:pPr>
                      <w:r w:rsidRPr="00B67F18">
                        <w:t>marion.par-weixlberger@dentsplysirona.com</w:t>
                      </w:r>
                    </w:p>
                    <w:p w14:paraId="076AB444" w14:textId="77777777" w:rsidR="00AF00BE" w:rsidRPr="00B67F18" w:rsidRDefault="00AF00BE" w:rsidP="009807BA">
                      <w:pPr>
                        <w:pStyle w:val="DSStandardSidebox"/>
                        <w:rPr>
                          <w:lang w:val="de-DE"/>
                        </w:rPr>
                      </w:pPr>
                    </w:p>
                    <w:p w14:paraId="2392525F" w14:textId="77777777" w:rsidR="00AF00BE" w:rsidRPr="00601D66" w:rsidRDefault="00AF00BE" w:rsidP="0089764E">
                      <w:pPr>
                        <w:pStyle w:val="DSStandardSidebox"/>
                      </w:pPr>
                      <w:r w:rsidRPr="00601D66">
                        <w:t xml:space="preserve">Christoph </w:t>
                      </w:r>
                      <w:proofErr w:type="spellStart"/>
                      <w:r w:rsidRPr="00601D66">
                        <w:t>Nösser</w:t>
                      </w:r>
                      <w:proofErr w:type="spellEnd"/>
                      <w:r w:rsidRPr="00601D66">
                        <w:t xml:space="preserve"> </w:t>
                      </w:r>
                    </w:p>
                    <w:p w14:paraId="3F6ECCCB" w14:textId="77777777" w:rsidR="00AF00BE" w:rsidRPr="005F4424" w:rsidRDefault="00AF00BE" w:rsidP="0089764E">
                      <w:pPr>
                        <w:pStyle w:val="DSStandardSidebox"/>
                      </w:pPr>
                      <w:proofErr w:type="spellStart"/>
                      <w:r w:rsidRPr="005F4424">
                        <w:t>Edelman.ergo</w:t>
                      </w:r>
                      <w:proofErr w:type="spellEnd"/>
                      <w:r w:rsidRPr="005F4424">
                        <w:t xml:space="preserve"> </w:t>
                      </w:r>
                    </w:p>
                    <w:p w14:paraId="36E13013" w14:textId="5C61CB9E" w:rsidR="00AF00BE" w:rsidRPr="005F4424" w:rsidRDefault="007B10D3" w:rsidP="0089764E">
                      <w:pPr>
                        <w:pStyle w:val="DSStandardSidebox"/>
                      </w:pPr>
                      <w:proofErr w:type="spellStart"/>
                      <w:r w:rsidRPr="005F4424">
                        <w:t>Agrippinawerft</w:t>
                      </w:r>
                      <w:proofErr w:type="spellEnd"/>
                      <w:r w:rsidRPr="005F4424">
                        <w:t xml:space="preserve"> 28</w:t>
                      </w:r>
                    </w:p>
                    <w:p w14:paraId="2ECD4198" w14:textId="04CC4943" w:rsidR="007B10D3" w:rsidRPr="00601D66" w:rsidRDefault="007B10D3" w:rsidP="0089764E">
                      <w:pPr>
                        <w:pStyle w:val="DSStandardSidebox"/>
                        <w:rPr>
                          <w:lang w:val="de-DE"/>
                        </w:rPr>
                      </w:pPr>
                      <w:r w:rsidRPr="00601D66">
                        <w:rPr>
                          <w:lang w:val="de-DE"/>
                        </w:rPr>
                        <w:t>50678 Köln</w:t>
                      </w:r>
                    </w:p>
                    <w:p w14:paraId="77FE286F" w14:textId="77777777" w:rsidR="00AF00BE" w:rsidRPr="00601D66" w:rsidRDefault="00AF00BE" w:rsidP="0089764E">
                      <w:pPr>
                        <w:pStyle w:val="DSStandardSidebox"/>
                        <w:rPr>
                          <w:lang w:val="de-DE"/>
                        </w:rPr>
                      </w:pPr>
                      <w:r w:rsidRPr="00601D66">
                        <w:rPr>
                          <w:lang w:val="de-DE"/>
                        </w:rPr>
                        <w:t xml:space="preserve">T +49 (0) 221 912887-17 </w:t>
                      </w:r>
                    </w:p>
                    <w:p w14:paraId="6C621ADD" w14:textId="518626F5" w:rsidR="00AF00BE" w:rsidRPr="00601D66" w:rsidRDefault="007B10D3" w:rsidP="0089764E">
                      <w:pPr>
                        <w:pStyle w:val="SidebarLink"/>
                      </w:pPr>
                      <w:r w:rsidRPr="00601D66">
                        <w:t>c</w:t>
                      </w:r>
                      <w:r w:rsidR="00AF00BE" w:rsidRPr="00601D66">
                        <w:t>hristoph.noesser@edelmanergo.com</w:t>
                      </w:r>
                    </w:p>
                    <w:p w14:paraId="0AAD89E6" w14:textId="77777777" w:rsidR="00AF00BE" w:rsidRPr="005B3A85" w:rsidRDefault="00AF00BE" w:rsidP="0089764E">
                      <w:pPr>
                        <w:pStyle w:val="SidebarLink"/>
                        <w:rPr>
                          <w:lang w:val="en-US"/>
                        </w:rPr>
                      </w:pPr>
                      <w:r w:rsidRPr="005B3A85">
                        <w:rPr>
                          <w:lang w:val="en-US"/>
                        </w:rPr>
                        <w:t>www.edelmanergo.com</w:t>
                      </w:r>
                    </w:p>
                    <w:p w14:paraId="3E8FE88A" w14:textId="77777777" w:rsidR="00AF00BE" w:rsidRPr="005B3A85" w:rsidRDefault="00AF00BE" w:rsidP="00011AF0">
                      <w:pPr>
                        <w:pStyle w:val="DSStandardSidebox"/>
                      </w:pPr>
                    </w:p>
                    <w:p w14:paraId="31D8C183" w14:textId="77777777" w:rsidR="00AF00BE" w:rsidRPr="005B3A85" w:rsidRDefault="00AF00BE" w:rsidP="00011AF0">
                      <w:pPr>
                        <w:pStyle w:val="DSStandardSidebox"/>
                      </w:pPr>
                    </w:p>
                    <w:p w14:paraId="63848E16" w14:textId="77777777" w:rsidR="00AF00BE" w:rsidRPr="005B3A85" w:rsidRDefault="00AF00BE" w:rsidP="00011AF0">
                      <w:pPr>
                        <w:pStyle w:val="DSStandardSidebox"/>
                      </w:pPr>
                    </w:p>
                    <w:p w14:paraId="6F4BD77A" w14:textId="77777777" w:rsidR="00AF00BE" w:rsidRPr="005B3A85" w:rsidRDefault="00AF00BE" w:rsidP="00011AF0">
                      <w:pPr>
                        <w:pStyle w:val="DSStandardSidebox"/>
                      </w:pPr>
                    </w:p>
                    <w:p w14:paraId="4B965C54" w14:textId="77777777" w:rsidR="00AF00BE" w:rsidRPr="005B3A85" w:rsidRDefault="00AF00BE" w:rsidP="00011AF0">
                      <w:pPr>
                        <w:pStyle w:val="DSStandardSidebox"/>
                      </w:pPr>
                    </w:p>
                    <w:p w14:paraId="6260E9D7" w14:textId="77777777" w:rsidR="00AF00BE" w:rsidRPr="005B3A85" w:rsidRDefault="00AF00BE" w:rsidP="00011AF0">
                      <w:pPr>
                        <w:pStyle w:val="DSStandardSidebox"/>
                      </w:pPr>
                    </w:p>
                    <w:p w14:paraId="3AF7C974" w14:textId="77777777" w:rsidR="00AF00BE" w:rsidRPr="005B3A85" w:rsidRDefault="00AF00BE" w:rsidP="00011AF0">
                      <w:pPr>
                        <w:pStyle w:val="DSStandardSidebox"/>
                      </w:pPr>
                    </w:p>
                    <w:p w14:paraId="4EF833A4" w14:textId="77777777" w:rsidR="00AF00BE" w:rsidRPr="005B3A85" w:rsidRDefault="00AF00BE" w:rsidP="00011AF0">
                      <w:pPr>
                        <w:pStyle w:val="DSStandardSidebox"/>
                      </w:pPr>
                    </w:p>
                    <w:p w14:paraId="22E205E1" w14:textId="77777777" w:rsidR="00AF00BE" w:rsidRPr="005B3A85" w:rsidRDefault="00AF00BE" w:rsidP="00011AF0">
                      <w:pPr>
                        <w:pStyle w:val="DSStandardSidebox"/>
                      </w:pPr>
                    </w:p>
                    <w:p w14:paraId="54084069" w14:textId="77777777" w:rsidR="00AF00BE" w:rsidRPr="005B3A85" w:rsidRDefault="00AF00BE" w:rsidP="00011AF0">
                      <w:pPr>
                        <w:pStyle w:val="DSStandardSidebox"/>
                      </w:pPr>
                    </w:p>
                    <w:p w14:paraId="5B9BD469" w14:textId="77777777" w:rsidR="00AF00BE" w:rsidRPr="005B3A85" w:rsidRDefault="00AF00BE" w:rsidP="00011AF0">
                      <w:pPr>
                        <w:pStyle w:val="DSStandardSidebox"/>
                      </w:pPr>
                    </w:p>
                    <w:p w14:paraId="043098F0" w14:textId="77777777" w:rsidR="00AF00BE" w:rsidRPr="005B3A85" w:rsidRDefault="00AF00BE" w:rsidP="00011AF0">
                      <w:pPr>
                        <w:pStyle w:val="DSStandardSidebox"/>
                      </w:pPr>
                    </w:p>
                    <w:p w14:paraId="5767EC07" w14:textId="77777777" w:rsidR="00AF00BE" w:rsidRPr="005B3A85" w:rsidRDefault="00AF00BE" w:rsidP="00011AF0">
                      <w:pPr>
                        <w:pStyle w:val="DSStandardSidebox"/>
                      </w:pPr>
                    </w:p>
                    <w:p w14:paraId="48D6B544" w14:textId="77777777" w:rsidR="00AF00BE" w:rsidRPr="005B3A85" w:rsidRDefault="00AF00BE" w:rsidP="00011AF0">
                      <w:pPr>
                        <w:pStyle w:val="DSStandardSidebox"/>
                      </w:pPr>
                    </w:p>
                    <w:p w14:paraId="6FF4BAAE" w14:textId="77777777" w:rsidR="00AF00BE" w:rsidRPr="005B3A85" w:rsidRDefault="00AF00BE" w:rsidP="00011AF0">
                      <w:pPr>
                        <w:pStyle w:val="DSStandardSidebox"/>
                      </w:pPr>
                    </w:p>
                    <w:p w14:paraId="1AAAA245" w14:textId="77777777" w:rsidR="00AF00BE" w:rsidRPr="005B3A85" w:rsidRDefault="00AF00BE" w:rsidP="00011AF0">
                      <w:pPr>
                        <w:pStyle w:val="DSStandardSidebox"/>
                      </w:pPr>
                    </w:p>
                    <w:p w14:paraId="1F1FEAB0" w14:textId="77777777" w:rsidR="00AF00BE" w:rsidRPr="005B3A85" w:rsidRDefault="00AF00BE" w:rsidP="00362FCB">
                      <w:pPr>
                        <w:pStyle w:val="DSStandardSidebox"/>
                        <w:rPr>
                          <w:b/>
                        </w:rPr>
                      </w:pPr>
                      <w:proofErr w:type="spellStart"/>
                      <w:r w:rsidRPr="005B3A85">
                        <w:rPr>
                          <w:b/>
                          <w:bCs/>
                        </w:rPr>
                        <w:t>Über</w:t>
                      </w:r>
                      <w:proofErr w:type="spellEnd"/>
                      <w:r w:rsidRPr="005B3A85">
                        <w:rPr>
                          <w:b/>
                          <w:bCs/>
                        </w:rPr>
                        <w:t xml:space="preserve"> Dentsply Sirona</w:t>
                      </w:r>
                      <w:r w:rsidRPr="005B3A85">
                        <w:rPr>
                          <w:b/>
                        </w:rPr>
                        <w:t>:</w:t>
                      </w:r>
                    </w:p>
                    <w:p w14:paraId="267B2F91" w14:textId="77777777" w:rsidR="00AF00BE" w:rsidRPr="00FB7148" w:rsidRDefault="00AF00BE" w:rsidP="00FB7148">
                      <w:pPr>
                        <w:spacing w:line="240" w:lineRule="auto"/>
                        <w:rPr>
                          <w:lang w:val="de-AT"/>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NASDAQ unter dem Kürzel XRAY notiert. Mehr Informationen über Dentsply Sirona und die Produkte finden Sie im Internet unter</w:t>
                      </w:r>
                      <w:r>
                        <w:rPr>
                          <w:lang w:val="de-AT"/>
                        </w:rPr>
                        <w:t xml:space="preserve"> </w:t>
                      </w:r>
                      <w:hyperlink r:id="rId9" w:history="1">
                        <w:r w:rsidRPr="009C3918">
                          <w:rPr>
                            <w:rStyle w:val="Hyperlink"/>
                            <w:sz w:val="16"/>
                            <w:szCs w:val="16"/>
                            <w:lang w:val="de-AT"/>
                          </w:rPr>
                          <w:t>www.dentsplysirona.com</w:t>
                        </w:r>
                      </w:hyperlink>
                      <w:r w:rsidRPr="009C3918">
                        <w:rPr>
                          <w:sz w:val="16"/>
                          <w:szCs w:val="16"/>
                          <w:lang w:val="de-AT"/>
                        </w:rPr>
                        <w:t>.</w:t>
                      </w:r>
                    </w:p>
                    <w:p w14:paraId="5EDC880B" w14:textId="77777777" w:rsidR="00AF00BE" w:rsidRPr="00421DCF" w:rsidRDefault="00AF00BE" w:rsidP="009807BA">
                      <w:pPr>
                        <w:pStyle w:val="DSStandard"/>
                        <w:rPr>
                          <w:lang w:val="de-DE"/>
                        </w:rPr>
                      </w:pPr>
                    </w:p>
                  </w:txbxContent>
                </v:textbox>
              </v:shape>
            </w:pict>
          </mc:Fallback>
        </mc:AlternateContent>
      </w:r>
      <w:r w:rsidRPr="00BD203E">
        <w:rPr>
          <w:rFonts w:eastAsia="Calibri" w:cs="Times New Roman"/>
          <w:noProof/>
          <w:color w:val="4F81BD" w:themeColor="accent1"/>
          <w:sz w:val="32"/>
          <w:szCs w:val="28"/>
          <w:lang w:eastAsia="de-DE"/>
          <w14:textFill>
            <w14:solidFill>
              <w14:schemeClr w14:val="accent1">
                <w14:lumMod w14:val="85000"/>
                <w14:lumOff w14:val="15000"/>
                <w14:lumMod w14:val="50000"/>
              </w14:schemeClr>
            </w14:solidFill>
          </w14:textFill>
        </w:rPr>
        <mc:AlternateContent>
          <mc:Choice Requires="wps">
            <w:drawing>
              <wp:anchor distT="45720" distB="45720" distL="114300" distR="114300" simplePos="0" relativeHeight="251675136" behindDoc="0" locked="0" layoutInCell="1" allowOverlap="1" wp14:anchorId="1C06E2C4" wp14:editId="4F363B11">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5CB6CD6F" w14:textId="77777777" w:rsidR="00AF00BE" w:rsidRPr="005D6DA1" w:rsidRDefault="00AF00BE" w:rsidP="005D6DA1">
                            <w:pPr>
                              <w:pStyle w:val="DSHeaderPressFact"/>
                            </w:pPr>
                            <w:r>
                              <w:t>Pressemitteilung</w:t>
                            </w:r>
                          </w:p>
                          <w:p w14:paraId="6BF40C04" w14:textId="77777777" w:rsidR="00AF00BE" w:rsidRDefault="00AF00BE"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C06E2C4"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5CB6CD6F" w14:textId="77777777" w:rsidR="00AF00BE" w:rsidRPr="005D6DA1" w:rsidRDefault="00AF00BE" w:rsidP="005D6DA1">
                      <w:pPr>
                        <w:pStyle w:val="DSHeaderPressFact"/>
                      </w:pPr>
                      <w:r>
                        <w:t>Pressemitteilung</w:t>
                      </w:r>
                    </w:p>
                    <w:p w14:paraId="6BF40C04" w14:textId="77777777" w:rsidR="00AF00BE" w:rsidRDefault="00AF00BE" w:rsidP="00461142">
                      <w:pPr>
                        <w:pStyle w:val="DSAdressField"/>
                      </w:pPr>
                    </w:p>
                  </w:txbxContent>
                </v:textbox>
                <w10:wrap anchorx="page" anchory="page"/>
              </v:shape>
            </w:pict>
          </mc:Fallback>
        </mc:AlternateContent>
      </w:r>
      <w:r w:rsidR="0027082D">
        <w:rPr>
          <w:rFonts w:eastAsia="Calibri" w:cs="Times New Roman"/>
          <w:noProof/>
          <w:color w:val="4F81BD" w:themeColor="accent1"/>
          <w:sz w:val="32"/>
          <w:szCs w:val="28"/>
          <w:lang w:eastAsia="de-DE"/>
          <w14:textFill>
            <w14:solidFill>
              <w14:schemeClr w14:val="accent1">
                <w14:lumMod w14:val="85000"/>
                <w14:lumOff w14:val="15000"/>
                <w14:lumMod w14:val="50000"/>
              </w14:schemeClr>
            </w14:solidFill>
          </w14:textFill>
        </w:rPr>
        <w:t>CEREC</w:t>
      </w:r>
      <w:r w:rsidR="0075599E" w:rsidRPr="00D609CB">
        <w:rPr>
          <w:rFonts w:eastAsia="Calibri" w:cs="Times New Roman"/>
          <w:noProof/>
          <w:color w:val="4F81BD" w:themeColor="accent1"/>
          <w:sz w:val="32"/>
          <w:szCs w:val="28"/>
          <w:lang w:eastAsia="de-DE"/>
          <w14:textFill>
            <w14:solidFill>
              <w14:schemeClr w14:val="accent1">
                <w14:lumMod w14:val="85000"/>
                <w14:lumOff w14:val="15000"/>
                <w14:lumMod w14:val="50000"/>
              </w14:schemeClr>
            </w14:solidFill>
          </w14:textFill>
        </w:rPr>
        <w:t xml:space="preserve"> in der Praxis: Ein Bereich der unbegrenzten Möglichkeiten</w:t>
      </w:r>
    </w:p>
    <w:p w14:paraId="2ABD2EF8" w14:textId="3372D34C" w:rsidR="004D4733" w:rsidRDefault="000C46F8" w:rsidP="00BD203E">
      <w:pPr>
        <w:pStyle w:val="DSStandard"/>
        <w:rPr>
          <w:b/>
          <w:lang w:val="de-DE" w:eastAsia="ja-JP"/>
        </w:rPr>
      </w:pPr>
      <w:r>
        <w:rPr>
          <w:b/>
          <w:lang w:val="de-DE" w:eastAsia="ja-JP"/>
        </w:rPr>
        <w:t xml:space="preserve">Für die </w:t>
      </w:r>
      <w:r w:rsidR="004D4733">
        <w:rPr>
          <w:b/>
          <w:lang w:val="de-DE" w:eastAsia="ja-JP"/>
        </w:rPr>
        <w:t xml:space="preserve">Behandlung in nur einer Sitzung </w:t>
      </w:r>
      <w:r>
        <w:rPr>
          <w:b/>
          <w:lang w:val="de-DE" w:eastAsia="ja-JP"/>
        </w:rPr>
        <w:t>würden</w:t>
      </w:r>
      <w:r w:rsidR="004D4733">
        <w:rPr>
          <w:b/>
          <w:lang w:val="de-DE" w:eastAsia="ja-JP"/>
        </w:rPr>
        <w:t xml:space="preserve"> laut einer Studie* </w:t>
      </w:r>
      <w:r w:rsidR="00C75A2C">
        <w:rPr>
          <w:b/>
          <w:lang w:val="de-DE" w:eastAsia="ja-JP"/>
        </w:rPr>
        <w:t>etwa zwei von drei</w:t>
      </w:r>
      <w:r w:rsidR="004D4733">
        <w:rPr>
          <w:b/>
          <w:lang w:val="de-DE" w:eastAsia="ja-JP"/>
        </w:rPr>
        <w:t xml:space="preserve"> Patienten weltweit </w:t>
      </w:r>
      <w:r>
        <w:rPr>
          <w:b/>
          <w:lang w:val="de-DE" w:eastAsia="ja-JP"/>
        </w:rPr>
        <w:t>den Zahnarzt wechseln</w:t>
      </w:r>
      <w:r w:rsidR="004D4733">
        <w:rPr>
          <w:b/>
          <w:lang w:val="de-DE" w:eastAsia="ja-JP"/>
        </w:rPr>
        <w:t xml:space="preserve"> – möglich wird sie durch CEREC, dem CAD/CAM System von Dentsply Sirona für</w:t>
      </w:r>
      <w:r w:rsidR="00A175F6">
        <w:rPr>
          <w:b/>
          <w:lang w:val="de-DE" w:eastAsia="ja-JP"/>
        </w:rPr>
        <w:t xml:space="preserve"> keramische Restaurationen. Auf der IDS 2017 wird die technologische Weiterentwicklung sowie das noch umfangreichere Anwendungsspektrum präsentiert</w:t>
      </w:r>
      <w:r w:rsidR="005317ED">
        <w:rPr>
          <w:b/>
          <w:lang w:val="de-DE" w:eastAsia="ja-JP"/>
        </w:rPr>
        <w:t>. CEREC steht damit für einen Workflow mit nahezu unbegrenzten Möglichkeiten.</w:t>
      </w:r>
    </w:p>
    <w:p w14:paraId="6D232F26" w14:textId="0D3A6C3E" w:rsidR="00A175F6" w:rsidRDefault="0080637A" w:rsidP="0092136E">
      <w:pPr>
        <w:pStyle w:val="DSStandard"/>
        <w:rPr>
          <w:lang w:val="de-DE" w:eastAsia="ja-JP"/>
        </w:rPr>
      </w:pPr>
      <w:r w:rsidRPr="00854F2C">
        <w:rPr>
          <w:b/>
          <w:lang w:val="de-DE" w:eastAsia="ja-JP"/>
        </w:rPr>
        <w:t xml:space="preserve">Bensheim/Salzburg, </w:t>
      </w:r>
      <w:r w:rsidR="00DC63D9">
        <w:rPr>
          <w:b/>
          <w:lang w:val="de-DE" w:eastAsia="ja-JP"/>
        </w:rPr>
        <w:t>21.</w:t>
      </w:r>
      <w:r w:rsidR="00DC63D9" w:rsidRPr="00854F2C">
        <w:rPr>
          <w:b/>
          <w:lang w:val="de-DE" w:eastAsia="ja-JP"/>
        </w:rPr>
        <w:t xml:space="preserve"> </w:t>
      </w:r>
      <w:r w:rsidRPr="00854F2C">
        <w:rPr>
          <w:b/>
          <w:lang w:val="de-DE" w:eastAsia="ja-JP"/>
        </w:rPr>
        <w:t>März 2017</w:t>
      </w:r>
      <w:r w:rsidRPr="00601D66">
        <w:rPr>
          <w:b/>
          <w:lang w:val="de-DE" w:eastAsia="ja-JP"/>
        </w:rPr>
        <w:t>.</w:t>
      </w:r>
      <w:r>
        <w:rPr>
          <w:lang w:val="de-DE" w:eastAsia="ja-JP"/>
        </w:rPr>
        <w:t xml:space="preserve"> </w:t>
      </w:r>
      <w:r w:rsidR="00E92AA6">
        <w:rPr>
          <w:lang w:val="de-DE" w:eastAsia="ja-JP"/>
        </w:rPr>
        <w:t>CEREC ist eine Erfolgsgeschichte seit mehr als 30 Jahren, und es hat sich gezeigt,</w:t>
      </w:r>
      <w:r w:rsidR="00E92AA6" w:rsidRPr="00E92AA6">
        <w:rPr>
          <w:lang w:val="de-DE" w:eastAsia="ja-JP"/>
        </w:rPr>
        <w:t xml:space="preserve"> dass Patienten insbesondere die Chairside-</w:t>
      </w:r>
      <w:bookmarkStart w:id="0" w:name="_GoBack"/>
      <w:bookmarkEnd w:id="0"/>
      <w:r w:rsidR="00E92AA6" w:rsidRPr="00E92AA6">
        <w:rPr>
          <w:lang w:val="de-DE" w:eastAsia="ja-JP"/>
        </w:rPr>
        <w:t xml:space="preserve">Behandlung schätzen. Eine Befragung von Zahnarztpatienten in den USA </w:t>
      </w:r>
      <w:r w:rsidR="00E92AA6">
        <w:rPr>
          <w:lang w:val="de-DE" w:eastAsia="ja-JP"/>
        </w:rPr>
        <w:t>zeigte</w:t>
      </w:r>
      <w:r w:rsidR="00E92AA6" w:rsidRPr="00E92AA6">
        <w:rPr>
          <w:lang w:val="de-DE" w:eastAsia="ja-JP"/>
        </w:rPr>
        <w:t>, dass sie ihren CEREC Zahnarzt zu 34 Prozent häufiger empfehlen, als Patienten, deren Za</w:t>
      </w:r>
      <w:r w:rsidR="00E92AA6">
        <w:rPr>
          <w:lang w:val="de-DE" w:eastAsia="ja-JP"/>
        </w:rPr>
        <w:t>hnarzt nicht mit CEREC arbeitet</w:t>
      </w:r>
      <w:r w:rsidR="00E92AA6" w:rsidRPr="00E92AA6">
        <w:rPr>
          <w:lang w:val="de-DE" w:eastAsia="ja-JP"/>
        </w:rPr>
        <w:t xml:space="preserve">. Als Vorzüge dieser Behandlung führen sie die Zeitersparnis, die </w:t>
      </w:r>
      <w:r w:rsidR="00E92AA6">
        <w:rPr>
          <w:lang w:val="de-DE" w:eastAsia="ja-JP"/>
        </w:rPr>
        <w:t>nur einmal nötige Anästhesie</w:t>
      </w:r>
      <w:r w:rsidR="00E92AA6" w:rsidRPr="00E92AA6">
        <w:rPr>
          <w:lang w:val="de-DE" w:eastAsia="ja-JP"/>
        </w:rPr>
        <w:t xml:space="preserve"> und den Wegfall eines Provisoriums an. In Deutschland würde laut einer aktuellen Umfrage die Mehrheit der Patienten für die Behandlung in einer Sitzung tiefer in die Tasche greifen, und zwei Drittel der Befragten würden dafür weitere Anfahrtswege in Kauf nehmen</w:t>
      </w:r>
      <w:r w:rsidR="00E92AA6">
        <w:rPr>
          <w:lang w:val="de-DE" w:eastAsia="ja-JP"/>
        </w:rPr>
        <w:t>.</w:t>
      </w:r>
    </w:p>
    <w:p w14:paraId="5022F3C6" w14:textId="5B85FC27" w:rsidR="0029483E" w:rsidRDefault="0029483E" w:rsidP="0092136E">
      <w:pPr>
        <w:pStyle w:val="DSStandard"/>
        <w:rPr>
          <w:lang w:val="de-DE"/>
        </w:rPr>
      </w:pPr>
      <w:r>
        <w:rPr>
          <w:lang w:val="de-DE" w:eastAsia="ja-JP"/>
        </w:rPr>
        <w:t>„</w:t>
      </w:r>
      <w:r w:rsidR="00600BD0">
        <w:rPr>
          <w:lang w:val="de-DE" w:eastAsia="ja-JP"/>
        </w:rPr>
        <w:t xml:space="preserve">Doch </w:t>
      </w:r>
      <w:r w:rsidR="0092136E">
        <w:rPr>
          <w:lang w:val="de-DE" w:eastAsia="ja-JP"/>
        </w:rPr>
        <w:t xml:space="preserve">CAD/CAM ist </w:t>
      </w:r>
      <w:r w:rsidR="00B270E4">
        <w:rPr>
          <w:lang w:val="de-DE" w:eastAsia="ja-JP"/>
        </w:rPr>
        <w:t xml:space="preserve">heute viel mehr als ein singulärer digitaler Workflow zur Herstellung von Restaurationen. </w:t>
      </w:r>
      <w:r w:rsidR="0092136E">
        <w:rPr>
          <w:lang w:val="de-DE" w:eastAsia="ja-JP"/>
        </w:rPr>
        <w:t>Unser Ziel ist es, jedem Zahnarzt die Möglichkeit zu geben, u</w:t>
      </w:r>
      <w:r w:rsidR="00063126">
        <w:rPr>
          <w:lang w:val="de-DE" w:eastAsia="ja-JP"/>
        </w:rPr>
        <w:t>ns</w:t>
      </w:r>
      <w:r w:rsidR="0092136E">
        <w:rPr>
          <w:lang w:val="de-DE" w:eastAsia="ja-JP"/>
        </w:rPr>
        <w:t>ere zukunftsweisende CEREC-Technologie so zu nutzen, wie er sie am besten in seiner Praxis einsetzen kann</w:t>
      </w:r>
      <w:r w:rsidRPr="007F1967">
        <w:rPr>
          <w:lang w:val="de-DE"/>
        </w:rPr>
        <w:t>“,</w:t>
      </w:r>
      <w:r w:rsidR="007F1967">
        <w:rPr>
          <w:lang w:val="de-DE"/>
        </w:rPr>
        <w:t xml:space="preserve"> </w:t>
      </w:r>
      <w:r w:rsidRPr="007F1967">
        <w:rPr>
          <w:lang w:val="de-DE"/>
        </w:rPr>
        <w:t xml:space="preserve">sagt Roddy MacLeod, </w:t>
      </w:r>
      <w:r w:rsidR="007F1967" w:rsidRPr="007F1967">
        <w:rPr>
          <w:lang w:val="de-DE"/>
        </w:rPr>
        <w:t>Group Vice President CAD/CAM bei Dentsply Sirona</w:t>
      </w:r>
      <w:r w:rsidR="001D19EA">
        <w:rPr>
          <w:lang w:val="de-DE"/>
        </w:rPr>
        <w:t>.</w:t>
      </w:r>
    </w:p>
    <w:p w14:paraId="3E275443" w14:textId="2897D7A2" w:rsidR="001D19EA" w:rsidRPr="001D19EA" w:rsidRDefault="001D19EA" w:rsidP="0092136E">
      <w:pPr>
        <w:pStyle w:val="DSStandard"/>
        <w:rPr>
          <w:b/>
          <w:lang w:val="de-DE"/>
        </w:rPr>
      </w:pPr>
      <w:r w:rsidRPr="001D19EA">
        <w:rPr>
          <w:b/>
          <w:lang w:val="de-DE"/>
        </w:rPr>
        <w:t>Intuitive Software für maximale Flexibiliät</w:t>
      </w:r>
    </w:p>
    <w:p w14:paraId="64381F4A" w14:textId="34EB98D7" w:rsidR="001D19EA" w:rsidRDefault="00436635" w:rsidP="0092136E">
      <w:pPr>
        <w:pStyle w:val="DSStandard"/>
        <w:rPr>
          <w:lang w:val="de-DE"/>
        </w:rPr>
      </w:pPr>
      <w:r>
        <w:rPr>
          <w:lang w:val="de-DE"/>
        </w:rPr>
        <w:t>Diesen Weg unterstützt die neue CEREC S</w:t>
      </w:r>
      <w:r w:rsidR="00730A32">
        <w:rPr>
          <w:lang w:val="de-DE"/>
        </w:rPr>
        <w:t>W</w:t>
      </w:r>
      <w:r>
        <w:rPr>
          <w:lang w:val="de-DE"/>
        </w:rPr>
        <w:t xml:space="preserve"> 4.5, die auf der IDS 2017 vorgestellt wird. </w:t>
      </w:r>
      <w:r w:rsidR="000D3D2F">
        <w:rPr>
          <w:lang w:val="de-DE"/>
        </w:rPr>
        <w:t>Bei der Entwicklung wurde großen Wert auf die Vereinfachung und die Beschleunigung der Prozesse sowie auf eine Qualitätssteigerung des Produktionsergebnisses gelegt. Die Software „erledigt“ viele Dinge von sich aus: So erkennt sie automatisch</w:t>
      </w:r>
      <w:r w:rsidR="000C46F8">
        <w:rPr>
          <w:lang w:val="de-DE"/>
        </w:rPr>
        <w:t xml:space="preserve">, welche </w:t>
      </w:r>
      <w:r w:rsidR="000D3D2F">
        <w:rPr>
          <w:lang w:val="de-DE"/>
        </w:rPr>
        <w:t>Restauration</w:t>
      </w:r>
      <w:r w:rsidR="000C46F8">
        <w:rPr>
          <w:lang w:val="de-DE"/>
        </w:rPr>
        <w:t xml:space="preserve">sart indiziert ist, </w:t>
      </w:r>
      <w:r w:rsidR="000D3D2F">
        <w:rPr>
          <w:lang w:val="de-DE"/>
        </w:rPr>
        <w:t xml:space="preserve">berechnet den Einschub, analysiert die Zahnfarbe und bietet noch bessere Erstvorschläge durch einen </w:t>
      </w:r>
      <w:r w:rsidR="000C46F8">
        <w:rPr>
          <w:lang w:val="de-DE"/>
        </w:rPr>
        <w:t xml:space="preserve">weiterentwickelten </w:t>
      </w:r>
      <w:r w:rsidR="00730A32">
        <w:rPr>
          <w:lang w:val="de-DE"/>
        </w:rPr>
        <w:t>Biokiefer-</w:t>
      </w:r>
      <w:r w:rsidR="000D3D2F">
        <w:rPr>
          <w:lang w:val="de-DE"/>
        </w:rPr>
        <w:t xml:space="preserve">Algorithmus. Zusätzlich werden mit der Aufnahme noch mehr Details erfasst, was zu einer realistischeren Modell- und Restaurationsdarstellung führt. </w:t>
      </w:r>
      <w:r w:rsidR="006B4383">
        <w:rPr>
          <w:lang w:val="de-DE"/>
        </w:rPr>
        <w:t>„Die große Stärke dieser Software liegt in ihrer Intelligenz</w:t>
      </w:r>
      <w:r w:rsidR="000C46F8">
        <w:rPr>
          <w:lang w:val="de-DE"/>
        </w:rPr>
        <w:t xml:space="preserve"> und intuitiven Bedienung</w:t>
      </w:r>
      <w:r w:rsidR="006B4383">
        <w:rPr>
          <w:lang w:val="de-DE"/>
        </w:rPr>
        <w:t>“, sagt MacLeod. „</w:t>
      </w:r>
      <w:r w:rsidR="00C921E9">
        <w:rPr>
          <w:lang w:val="de-DE"/>
        </w:rPr>
        <w:t>S</w:t>
      </w:r>
      <w:r w:rsidR="006B4383">
        <w:rPr>
          <w:lang w:val="de-DE"/>
        </w:rPr>
        <w:t xml:space="preserve">ie ist vor allem für Neueinsteiger in die digitale Prothetik </w:t>
      </w:r>
      <w:r w:rsidR="007A6401">
        <w:rPr>
          <w:lang w:val="de-DE"/>
        </w:rPr>
        <w:t>ideal</w:t>
      </w:r>
      <w:r w:rsidR="006B4383">
        <w:rPr>
          <w:lang w:val="de-DE"/>
        </w:rPr>
        <w:t>.“</w:t>
      </w:r>
    </w:p>
    <w:p w14:paraId="67EEC161" w14:textId="7309166A" w:rsidR="00BD203E" w:rsidRDefault="00063126" w:rsidP="00BD203E">
      <w:pPr>
        <w:pStyle w:val="DSStandard"/>
        <w:rPr>
          <w:lang w:val="de-DE" w:eastAsia="ja-JP"/>
        </w:rPr>
      </w:pPr>
      <w:r>
        <w:rPr>
          <w:b/>
          <w:lang w:val="de-DE"/>
        </w:rPr>
        <w:t xml:space="preserve">CEREC für die Implantologie: </w:t>
      </w:r>
      <w:r w:rsidR="00A65CAD" w:rsidRPr="00BD203E">
        <w:rPr>
          <w:b/>
          <w:lang w:val="de-DE"/>
        </w:rPr>
        <w:t>Meso Bloc</w:t>
      </w:r>
      <w:r w:rsidR="00DC63D9">
        <w:rPr>
          <w:b/>
          <w:lang w:val="de-DE"/>
        </w:rPr>
        <w:t>k</w:t>
      </w:r>
      <w:r w:rsidR="00A65CAD" w:rsidRPr="00BD203E">
        <w:rPr>
          <w:b/>
          <w:lang w:val="de-DE"/>
        </w:rPr>
        <w:t>s</w:t>
      </w:r>
    </w:p>
    <w:p w14:paraId="6ACE188F" w14:textId="3C936C1E" w:rsidR="006B4383" w:rsidRPr="001350FE" w:rsidRDefault="006B4383" w:rsidP="006B4383">
      <w:pPr>
        <w:pStyle w:val="DSStandard"/>
        <w:rPr>
          <w:lang w:val="de-DE" w:eastAsia="ja-JP"/>
        </w:rPr>
      </w:pPr>
      <w:r>
        <w:rPr>
          <w:lang w:val="de-DE" w:eastAsia="ja-JP"/>
        </w:rPr>
        <w:t xml:space="preserve">Eine Neuheit für den CEREC-Anwender, der auch Implantate prothetisch versorgt, ist der neue CEREC Zirconia Meso Block. </w:t>
      </w:r>
      <w:r w:rsidRPr="006B4383">
        <w:rPr>
          <w:lang w:val="de-DE" w:eastAsia="ja-JP"/>
        </w:rPr>
        <w:t xml:space="preserve">Mit </w:t>
      </w:r>
      <w:r>
        <w:rPr>
          <w:lang w:val="de-DE" w:eastAsia="ja-JP"/>
        </w:rPr>
        <w:t>ihm lassen sich</w:t>
      </w:r>
      <w:r w:rsidRPr="006B4383">
        <w:rPr>
          <w:lang w:val="de-DE" w:eastAsia="ja-JP"/>
        </w:rPr>
        <w:t xml:space="preserve"> individuell gestaltete direktverschraubbare Kronen </w:t>
      </w:r>
      <w:r>
        <w:rPr>
          <w:lang w:val="de-DE" w:eastAsia="ja-JP"/>
        </w:rPr>
        <w:t>in der Praxis herstellen</w:t>
      </w:r>
      <w:r w:rsidRPr="006B4383">
        <w:rPr>
          <w:lang w:val="de-DE" w:eastAsia="ja-JP"/>
        </w:rPr>
        <w:t xml:space="preserve">. Das Material </w:t>
      </w:r>
      <w:r>
        <w:rPr>
          <w:lang w:val="de-DE" w:eastAsia="ja-JP"/>
        </w:rPr>
        <w:t>verbindet</w:t>
      </w:r>
      <w:r w:rsidRPr="001350FE">
        <w:rPr>
          <w:lang w:val="de-DE" w:eastAsia="ja-JP"/>
        </w:rPr>
        <w:t xml:space="preserve"> die hervorragenden </w:t>
      </w:r>
      <w:r w:rsidRPr="001350FE">
        <w:rPr>
          <w:lang w:val="de-DE" w:eastAsia="ja-JP"/>
        </w:rPr>
        <w:lastRenderedPageBreak/>
        <w:t xml:space="preserve">Materialeigenschaften mit einem </w:t>
      </w:r>
      <w:r>
        <w:rPr>
          <w:lang w:val="de-DE" w:eastAsia="ja-JP"/>
        </w:rPr>
        <w:t>bewährten klinischen Workflow</w:t>
      </w:r>
      <w:r w:rsidRPr="001350FE">
        <w:rPr>
          <w:lang w:val="de-DE" w:eastAsia="ja-JP"/>
        </w:rPr>
        <w:t>: Zum einen zeichne</w:t>
      </w:r>
      <w:r w:rsidR="005317ED">
        <w:rPr>
          <w:lang w:val="de-DE" w:eastAsia="ja-JP"/>
        </w:rPr>
        <w:t>t sich das transluzente Zirkon</w:t>
      </w:r>
      <w:r w:rsidRPr="001350FE">
        <w:rPr>
          <w:lang w:val="de-DE" w:eastAsia="ja-JP"/>
        </w:rPr>
        <w:t xml:space="preserve">oxid durch eine hohe Festigkeit und Biokompatibilität aus. Zum anderen bietet die verschraubte Lösung den Vorteil, </w:t>
      </w:r>
      <w:r w:rsidR="00CF1B32">
        <w:rPr>
          <w:lang w:val="de-DE" w:eastAsia="ja-JP"/>
        </w:rPr>
        <w:t xml:space="preserve">dass TiBase und </w:t>
      </w:r>
      <w:r w:rsidR="007651C6">
        <w:rPr>
          <w:lang w:val="de-DE" w:eastAsia="ja-JP"/>
        </w:rPr>
        <w:t xml:space="preserve">Abutmentkrone </w:t>
      </w:r>
      <w:r w:rsidR="00CF1B32">
        <w:rPr>
          <w:lang w:val="de-DE" w:eastAsia="ja-JP"/>
        </w:rPr>
        <w:t xml:space="preserve">extraoral zementiert werden können. </w:t>
      </w:r>
      <w:r w:rsidR="00CF1B32">
        <w:rPr>
          <w:lang w:val="de-DE"/>
        </w:rPr>
        <w:t>Dadurch ist die Gefahr von Zementresten und die daraus häufig resultierende Periimplantitis gebannt</w:t>
      </w:r>
      <w:r w:rsidR="00CF1B32">
        <w:rPr>
          <w:lang w:val="de-DE" w:eastAsia="ja-JP"/>
        </w:rPr>
        <w:t xml:space="preserve">. </w:t>
      </w:r>
      <w:r w:rsidR="005317ED">
        <w:rPr>
          <w:lang w:val="de-DE" w:eastAsia="ja-JP"/>
        </w:rPr>
        <w:t>Zirkon</w:t>
      </w:r>
      <w:r w:rsidR="00CF1B32">
        <w:rPr>
          <w:lang w:val="de-DE" w:eastAsia="ja-JP"/>
        </w:rPr>
        <w:t xml:space="preserve">oxid wird in der Mundschleimhaut gut vertragen, die Gingiva passt sich daher sehr schnell an die Krone an. </w:t>
      </w:r>
      <w:r w:rsidR="0054240B" w:rsidRPr="00127E0C">
        <w:rPr>
          <w:lang w:val="de-DE" w:eastAsia="ja-JP"/>
        </w:rPr>
        <w:t xml:space="preserve">Der </w:t>
      </w:r>
      <w:r w:rsidRPr="00127E0C">
        <w:rPr>
          <w:lang w:val="de-DE" w:eastAsia="ja-JP"/>
        </w:rPr>
        <w:t>CEREC Zirconia Meso</w:t>
      </w:r>
      <w:r w:rsidR="0054240B" w:rsidRPr="00127E0C">
        <w:rPr>
          <w:lang w:val="de-DE" w:eastAsia="ja-JP"/>
        </w:rPr>
        <w:t xml:space="preserve"> Block</w:t>
      </w:r>
      <w:r w:rsidRPr="001350FE">
        <w:rPr>
          <w:lang w:val="de-DE" w:eastAsia="ja-JP"/>
        </w:rPr>
        <w:t xml:space="preserve"> ist in dieser Form einzigartig auf dem Markt.</w:t>
      </w:r>
    </w:p>
    <w:p w14:paraId="6A8B319D" w14:textId="1CDC5414" w:rsidR="007B0BA4" w:rsidRPr="00AE0E68" w:rsidRDefault="007B0BA4" w:rsidP="007B0BA4">
      <w:pPr>
        <w:pStyle w:val="DSStandard"/>
        <w:rPr>
          <w:b/>
          <w:lang w:val="de-DE"/>
        </w:rPr>
      </w:pPr>
      <w:r w:rsidRPr="00AE0E68">
        <w:rPr>
          <w:b/>
          <w:lang w:val="de-DE"/>
        </w:rPr>
        <w:t>Schnellsintern in CEREC SpeedFire</w:t>
      </w:r>
    </w:p>
    <w:p w14:paraId="78FB5728" w14:textId="32424732" w:rsidR="007B0BA4" w:rsidRDefault="006B4383" w:rsidP="007B0BA4">
      <w:pPr>
        <w:pStyle w:val="DSStandard"/>
        <w:rPr>
          <w:rFonts w:eastAsia="ArialUnicodeMS" w:cs="Arial"/>
          <w:szCs w:val="24"/>
          <w:lang w:val="de-DE"/>
        </w:rPr>
      </w:pPr>
      <w:r>
        <w:rPr>
          <w:lang w:val="de-DE" w:eastAsia="ja-JP"/>
        </w:rPr>
        <w:t>Die aus CEREC Zirconia</w:t>
      </w:r>
      <w:r w:rsidR="00AC6B82">
        <w:rPr>
          <w:lang w:val="de-DE" w:eastAsia="ja-JP"/>
        </w:rPr>
        <w:t xml:space="preserve"> gefrästen Restaurationen beziehungsweise aus CEREC Zirconia</w:t>
      </w:r>
      <w:r>
        <w:rPr>
          <w:lang w:val="de-DE" w:eastAsia="ja-JP"/>
        </w:rPr>
        <w:t xml:space="preserve"> Meso hergestellten </w:t>
      </w:r>
      <w:r w:rsidR="00CF1B32">
        <w:rPr>
          <w:lang w:val="de-DE" w:eastAsia="ja-JP"/>
        </w:rPr>
        <w:t>Abutmentk</w:t>
      </w:r>
      <w:r>
        <w:rPr>
          <w:lang w:val="de-DE" w:eastAsia="ja-JP"/>
        </w:rPr>
        <w:t xml:space="preserve">ronen lassen sich einfach und schnell </w:t>
      </w:r>
      <w:r w:rsidR="007B0BA4">
        <w:rPr>
          <w:lang w:val="de-DE" w:eastAsia="ja-JP"/>
        </w:rPr>
        <w:t xml:space="preserve">im </w:t>
      </w:r>
      <w:r w:rsidR="007B0BA4">
        <w:rPr>
          <w:rFonts w:eastAsia="ArialUnicodeMS" w:cs="Arial"/>
          <w:szCs w:val="24"/>
          <w:lang w:val="de-DE"/>
        </w:rPr>
        <w:t xml:space="preserve">neuen CEREC SpeedFire </w:t>
      </w:r>
      <w:r>
        <w:rPr>
          <w:rFonts w:eastAsia="ArialUnicodeMS" w:cs="Arial"/>
          <w:szCs w:val="24"/>
          <w:lang w:val="de-DE"/>
        </w:rPr>
        <w:t xml:space="preserve">sintern. Der Prozess dauert </w:t>
      </w:r>
      <w:r w:rsidR="00CF1B32">
        <w:rPr>
          <w:rFonts w:eastAsia="ArialUnicodeMS" w:cs="Arial"/>
          <w:szCs w:val="24"/>
          <w:lang w:val="de-DE"/>
        </w:rPr>
        <w:t>ca. 24</w:t>
      </w:r>
      <w:r>
        <w:rPr>
          <w:rFonts w:eastAsia="ArialUnicodeMS" w:cs="Arial"/>
          <w:szCs w:val="24"/>
          <w:lang w:val="de-DE"/>
        </w:rPr>
        <w:t xml:space="preserve"> Minuten. </w:t>
      </w:r>
      <w:r w:rsidR="00AC6B82">
        <w:rPr>
          <w:rFonts w:eastAsia="ArialUnicodeMS" w:cs="Arial"/>
          <w:szCs w:val="24"/>
          <w:lang w:val="de-DE"/>
        </w:rPr>
        <w:t>Diese Schnelligkeit zeichnet den Ofen aus. Es entfallen lange Trockenzeiten dank der Voreinfärbung des Zirkons</w:t>
      </w:r>
      <w:r w:rsidR="00CF1B32">
        <w:rPr>
          <w:rFonts w:eastAsia="ArialUnicodeMS" w:cs="Arial"/>
          <w:szCs w:val="24"/>
          <w:lang w:val="de-DE"/>
        </w:rPr>
        <w:t xml:space="preserve"> und des Trockenfräsprozesses</w:t>
      </w:r>
      <w:r w:rsidR="00AC6B82">
        <w:rPr>
          <w:rFonts w:eastAsia="ArialUnicodeMS" w:cs="Arial"/>
          <w:szCs w:val="24"/>
          <w:lang w:val="de-DE"/>
        </w:rPr>
        <w:t>. Auch eine gewünschte Glasur kann problemlos mit dem CEREC SpeedFire gebrannt werden.</w:t>
      </w:r>
    </w:p>
    <w:p w14:paraId="017AAD3A" w14:textId="1753088B" w:rsidR="00AC6B82" w:rsidRPr="004A5E76" w:rsidRDefault="00AC6B82" w:rsidP="007B0BA4">
      <w:pPr>
        <w:pStyle w:val="DSStandard"/>
        <w:rPr>
          <w:rFonts w:eastAsia="ArialUnicodeMS" w:cs="Arial"/>
          <w:b/>
          <w:szCs w:val="24"/>
          <w:lang w:val="de-DE"/>
        </w:rPr>
      </w:pPr>
      <w:r w:rsidRPr="004A5E76">
        <w:rPr>
          <w:rFonts w:eastAsia="ArialUnicodeMS" w:cs="Arial"/>
          <w:b/>
          <w:szCs w:val="24"/>
          <w:lang w:val="de-DE"/>
        </w:rPr>
        <w:t>CEREC: Offen für die Zukunft</w:t>
      </w:r>
    </w:p>
    <w:p w14:paraId="19676E8C" w14:textId="14850BD1" w:rsidR="00AC6B82" w:rsidRPr="004A5E76" w:rsidRDefault="00AC6B82" w:rsidP="007B0BA4">
      <w:pPr>
        <w:pStyle w:val="DSStandard"/>
        <w:rPr>
          <w:rFonts w:eastAsia="ArialUnicodeMS" w:cs="Arial"/>
          <w:szCs w:val="24"/>
          <w:lang w:val="de-DE"/>
        </w:rPr>
      </w:pPr>
      <w:r w:rsidRPr="004A5E76">
        <w:rPr>
          <w:lang w:val="de-DE" w:eastAsia="ja-JP"/>
        </w:rPr>
        <w:t xml:space="preserve">Der CEREC SpeedFire steht auch für die kontinuierliche Weiterentwicklung der CEREC Technologie. Heute bietet sie mehr Möglichkeiten denn je – und sie wird jetzt für den Export der </w:t>
      </w:r>
      <w:r w:rsidR="00CF1B32" w:rsidRPr="004A5E76">
        <w:rPr>
          <w:lang w:val="de-DE" w:eastAsia="ja-JP"/>
        </w:rPr>
        <w:t>Scan-</w:t>
      </w:r>
      <w:r w:rsidRPr="004A5E76">
        <w:rPr>
          <w:lang w:val="de-DE" w:eastAsia="ja-JP"/>
        </w:rPr>
        <w:t>Daten im STL-Format geöffnet. Das bedeutet zum einen, die Daten der digitalen Abformung auch für andere Anwendungen</w:t>
      </w:r>
      <w:r w:rsidR="0001695B" w:rsidRPr="004A5E76">
        <w:rPr>
          <w:lang w:val="de-DE" w:eastAsia="ja-JP"/>
        </w:rPr>
        <w:t xml:space="preserve"> zu nutzen</w:t>
      </w:r>
      <w:r w:rsidRPr="004A5E76">
        <w:rPr>
          <w:lang w:val="de-DE" w:eastAsia="ja-JP"/>
        </w:rPr>
        <w:t>, etwa in der MKG-Chirurgie</w:t>
      </w:r>
      <w:r w:rsidR="00CF1B32" w:rsidRPr="004A5E76">
        <w:rPr>
          <w:lang w:val="de-DE" w:eastAsia="ja-JP"/>
        </w:rPr>
        <w:t xml:space="preserve"> oder für weitspannige im Dentallabor herzustellende Arbeiten</w:t>
      </w:r>
      <w:r w:rsidR="0001695B" w:rsidRPr="004A5E76">
        <w:rPr>
          <w:lang w:val="de-DE" w:eastAsia="ja-JP"/>
        </w:rPr>
        <w:t>.</w:t>
      </w:r>
      <w:r w:rsidRPr="004A5E76">
        <w:rPr>
          <w:lang w:val="de-DE" w:eastAsia="ja-JP"/>
        </w:rPr>
        <w:t xml:space="preserve"> Zum anderen ergeben sich daraus auch für Zahnärzte, die Schritt für Schritt den Weg der Digitalisierung ihrer Praxis gehen, neue Optionen. Sie können nun die Scans mit der CEREC Omnicam dafür nutzen, ihre eigene digitale Lösung in der Praxis oder in Kooperation mit ihrem Dentallabor zu etablieren.</w:t>
      </w:r>
    </w:p>
    <w:p w14:paraId="5FA0A340" w14:textId="6F3BC8CA" w:rsidR="00BD203E" w:rsidRPr="00D609CB" w:rsidRDefault="00901C7D" w:rsidP="00BD203E">
      <w:pPr>
        <w:pStyle w:val="DSStandard"/>
        <w:rPr>
          <w:b/>
          <w:lang w:val="de-DE" w:eastAsia="ja-JP"/>
        </w:rPr>
      </w:pPr>
      <w:r w:rsidRPr="00D609CB">
        <w:rPr>
          <w:b/>
          <w:lang w:val="de-DE" w:eastAsia="ja-JP"/>
        </w:rPr>
        <w:t>Verei</w:t>
      </w:r>
      <w:r w:rsidR="008B2979" w:rsidRPr="00D609CB">
        <w:rPr>
          <w:b/>
          <w:lang w:val="de-DE" w:eastAsia="ja-JP"/>
        </w:rPr>
        <w:t xml:space="preserve">nfachte </w:t>
      </w:r>
      <w:r w:rsidR="00AA568D">
        <w:rPr>
          <w:b/>
          <w:lang w:val="de-DE" w:eastAsia="ja-JP"/>
        </w:rPr>
        <w:t>Integration</w:t>
      </w:r>
      <w:r w:rsidR="008B2979" w:rsidRPr="00D609CB">
        <w:rPr>
          <w:b/>
          <w:lang w:val="de-DE" w:eastAsia="ja-JP"/>
        </w:rPr>
        <w:t xml:space="preserve">: </w:t>
      </w:r>
      <w:r w:rsidR="00DA42D8" w:rsidRPr="00D609CB">
        <w:rPr>
          <w:b/>
          <w:lang w:val="de-DE" w:eastAsia="ja-JP"/>
        </w:rPr>
        <w:t xml:space="preserve">Dentsply Sirona </w:t>
      </w:r>
      <w:r w:rsidR="0080637A">
        <w:rPr>
          <w:b/>
          <w:lang w:val="de-DE" w:eastAsia="ja-JP"/>
        </w:rPr>
        <w:t>Hub</w:t>
      </w:r>
    </w:p>
    <w:p w14:paraId="30A3B7FA" w14:textId="2F49117C" w:rsidR="00DA42D8" w:rsidRPr="00BD203E" w:rsidRDefault="00DA42D8" w:rsidP="00BD203E">
      <w:pPr>
        <w:pStyle w:val="DSStandard"/>
        <w:rPr>
          <w:lang w:val="de-DE" w:eastAsia="ja-JP"/>
        </w:rPr>
      </w:pPr>
      <w:r w:rsidRPr="00BD203E">
        <w:rPr>
          <w:lang w:val="de-DE" w:eastAsia="ja-JP"/>
        </w:rPr>
        <w:t>Die Praxis der Zukunft ist so vernetzt, dass jeder höchst effektiv und effizient arbeiten kann. Dazu gehört</w:t>
      </w:r>
      <w:r w:rsidR="0001695B">
        <w:rPr>
          <w:lang w:val="de-DE" w:eastAsia="ja-JP"/>
        </w:rPr>
        <w:t xml:space="preserve"> der Zugriff</w:t>
      </w:r>
      <w:r w:rsidRPr="00BD203E">
        <w:rPr>
          <w:lang w:val="de-DE" w:eastAsia="ja-JP"/>
        </w:rPr>
        <w:t xml:space="preserve"> von unterschiedlichen Geräten in der Praxis auf alle </w:t>
      </w:r>
      <w:r w:rsidR="0001695B">
        <w:rPr>
          <w:lang w:val="de-DE" w:eastAsia="ja-JP"/>
        </w:rPr>
        <w:t xml:space="preserve">relevanten </w:t>
      </w:r>
      <w:r w:rsidRPr="00BD203E">
        <w:rPr>
          <w:lang w:val="de-DE" w:eastAsia="ja-JP"/>
        </w:rPr>
        <w:t>Daten</w:t>
      </w:r>
      <w:r w:rsidR="0001695B">
        <w:rPr>
          <w:lang w:val="de-DE" w:eastAsia="ja-JP"/>
        </w:rPr>
        <w:t>.</w:t>
      </w:r>
      <w:r w:rsidRPr="00BD203E">
        <w:rPr>
          <w:lang w:val="de-DE" w:eastAsia="ja-JP"/>
        </w:rPr>
        <w:t xml:space="preserve"> Der neue </w:t>
      </w:r>
      <w:r w:rsidR="00AA568D">
        <w:rPr>
          <w:lang w:val="de-DE" w:eastAsia="ja-JP"/>
        </w:rPr>
        <w:t xml:space="preserve">Dentsply Sirona </w:t>
      </w:r>
      <w:r w:rsidR="0080637A">
        <w:rPr>
          <w:lang w:val="de-DE" w:eastAsia="ja-JP"/>
        </w:rPr>
        <w:t>Hub</w:t>
      </w:r>
      <w:r w:rsidR="0080637A" w:rsidRPr="00BD203E">
        <w:rPr>
          <w:lang w:val="de-DE" w:eastAsia="ja-JP"/>
        </w:rPr>
        <w:t xml:space="preserve"> </w:t>
      </w:r>
      <w:r w:rsidRPr="00BD203E">
        <w:rPr>
          <w:lang w:val="de-DE" w:eastAsia="ja-JP"/>
        </w:rPr>
        <w:t>besitzt die für eine solche Kommunik</w:t>
      </w:r>
      <w:r w:rsidR="00A96BD2">
        <w:rPr>
          <w:lang w:val="de-DE" w:eastAsia="ja-JP"/>
        </w:rPr>
        <w:t>ation notwendigen „Plug &amp; Play“-</w:t>
      </w:r>
      <w:r w:rsidRPr="00BD203E">
        <w:rPr>
          <w:lang w:val="de-DE" w:eastAsia="ja-JP"/>
        </w:rPr>
        <w:t xml:space="preserve">Schnittstellen. Alle klinischen Daten und das Backup der CAD/CAM Daten können </w:t>
      </w:r>
      <w:r w:rsidR="00AA568D">
        <w:rPr>
          <w:lang w:val="de-DE" w:eastAsia="ja-JP"/>
        </w:rPr>
        <w:t xml:space="preserve">somit </w:t>
      </w:r>
      <w:r w:rsidR="00A96BD2">
        <w:rPr>
          <w:lang w:val="de-DE" w:eastAsia="ja-JP"/>
        </w:rPr>
        <w:t xml:space="preserve">zentral gespeichert, </w:t>
      </w:r>
      <w:r w:rsidRPr="00BD203E">
        <w:rPr>
          <w:lang w:val="de-DE" w:eastAsia="ja-JP"/>
        </w:rPr>
        <w:t>archiviert und bei Bedarf jederzeit wieder abgerufen werden.</w:t>
      </w:r>
      <w:r w:rsidR="00AA568D">
        <w:rPr>
          <w:lang w:val="de-DE" w:eastAsia="ja-JP"/>
        </w:rPr>
        <w:t xml:space="preserve"> Darüber hinaus bietet der Hub die Möglichkeit</w:t>
      </w:r>
      <w:r w:rsidR="00A96BD2">
        <w:rPr>
          <w:lang w:val="de-DE" w:eastAsia="ja-JP"/>
        </w:rPr>
        <w:t>,</w:t>
      </w:r>
      <w:r w:rsidR="00AA568D">
        <w:rPr>
          <w:lang w:val="de-DE" w:eastAsia="ja-JP"/>
        </w:rPr>
        <w:t xml:space="preserve"> die Vernetzung innerhalb der Praxis zukünftig noch einfacher zu gestalten.</w:t>
      </w:r>
    </w:p>
    <w:p w14:paraId="13D5B09D" w14:textId="67353002" w:rsidR="00DA42D8" w:rsidRPr="00C85F32" w:rsidRDefault="00F060D3" w:rsidP="00F060D3">
      <w:pPr>
        <w:pStyle w:val="mikistandard"/>
        <w:spacing w:line="260" w:lineRule="atLeast"/>
        <w:rPr>
          <w:rFonts w:cs="Arial"/>
          <w:i/>
          <w:color w:val="464447"/>
          <w:sz w:val="18"/>
          <w:szCs w:val="18"/>
        </w:rPr>
      </w:pPr>
      <w:r w:rsidRPr="00C85F32">
        <w:rPr>
          <w:rFonts w:cs="Arial"/>
          <w:i/>
          <w:color w:val="464447"/>
          <w:sz w:val="18"/>
          <w:szCs w:val="18"/>
        </w:rPr>
        <w:t>*</w:t>
      </w:r>
      <w:r w:rsidR="00C85F32" w:rsidRPr="00C85F32">
        <w:rPr>
          <w:rFonts w:cs="Arial"/>
          <w:i/>
          <w:color w:val="464447"/>
          <w:sz w:val="18"/>
          <w:szCs w:val="18"/>
        </w:rPr>
        <w:t>Umfrage Exevia unter 3743 Patienten aus sechs Ländern, November 2015</w:t>
      </w:r>
    </w:p>
    <w:p w14:paraId="2930F6EB" w14:textId="124F8410" w:rsidR="00F060D3" w:rsidRDefault="00F060D3" w:rsidP="00DA42D8">
      <w:pPr>
        <w:pStyle w:val="mikistandard"/>
        <w:spacing w:line="260" w:lineRule="atLeast"/>
        <w:rPr>
          <w:rFonts w:asciiTheme="majorHAnsi" w:hAnsiTheme="majorHAnsi"/>
          <w:color w:val="464447"/>
        </w:rPr>
      </w:pPr>
    </w:p>
    <w:p w14:paraId="4D47DD74" w14:textId="77777777" w:rsidR="00B67F18" w:rsidRDefault="00B67F18" w:rsidP="00B67F18">
      <w:pPr>
        <w:pStyle w:val="Default"/>
        <w:spacing w:after="120" w:line="240" w:lineRule="atLeast"/>
        <w:jc w:val="both"/>
        <w:rPr>
          <w:rFonts w:eastAsiaTheme="minorHAnsi"/>
          <w:i/>
          <w:color w:val="auto"/>
          <w:sz w:val="20"/>
          <w:szCs w:val="20"/>
          <w:lang w:eastAsia="en-US"/>
        </w:rPr>
      </w:pPr>
      <w:r>
        <w:rPr>
          <w:rFonts w:eastAsiaTheme="minorHAnsi"/>
          <w:i/>
          <w:color w:val="auto"/>
          <w:sz w:val="20"/>
          <w:szCs w:val="20"/>
          <w:lang w:eastAsia="en-US"/>
        </w:rPr>
        <w:t>Aufgrund unterschiedlicher Zulassungs- und Registrierungszeiten sind nicht alle genannten Produkte in allen Ländern sofort verfügbar.</w:t>
      </w:r>
    </w:p>
    <w:p w14:paraId="6B7ABCF0" w14:textId="77777777" w:rsidR="00B67F18" w:rsidRDefault="00B67F18" w:rsidP="00DA42D8">
      <w:pPr>
        <w:pStyle w:val="mikistandard"/>
        <w:spacing w:line="260" w:lineRule="atLeast"/>
        <w:rPr>
          <w:rFonts w:asciiTheme="majorHAnsi" w:hAnsiTheme="majorHAnsi"/>
          <w:color w:val="464447"/>
        </w:rPr>
      </w:pPr>
    </w:p>
    <w:p w14:paraId="07E532C2" w14:textId="77777777" w:rsidR="008064BA" w:rsidRPr="003F39B8" w:rsidRDefault="008064BA" w:rsidP="008064BA">
      <w:pPr>
        <w:pStyle w:val="DSStandard"/>
        <w:rPr>
          <w:b/>
          <w:color w:val="F79646" w:themeColor="accent6"/>
          <w:lang w:val="de-DE" w:eastAsia="ja-JP"/>
        </w:rPr>
      </w:pPr>
      <w:r w:rsidRPr="003F39B8">
        <w:rPr>
          <w:b/>
          <w:color w:val="F79646" w:themeColor="accent6"/>
          <w:lang w:val="de-DE" w:eastAsia="ja-JP"/>
        </w:rPr>
        <w:lastRenderedPageBreak/>
        <w:t>Dentsply Sirona auf der IDS 2017:</w:t>
      </w:r>
    </w:p>
    <w:p w14:paraId="143CD2FE" w14:textId="77777777" w:rsidR="00601D66" w:rsidRPr="00EE5C7F" w:rsidRDefault="00601D66" w:rsidP="00601D66">
      <w:pPr>
        <w:rPr>
          <w:rFonts w:ascii="Calibri" w:eastAsiaTheme="minorHAnsi" w:hAnsi="Calibri"/>
          <w:color w:val="auto"/>
          <w:lang w:val="de-DE"/>
        </w:rPr>
      </w:pPr>
      <w:r w:rsidRPr="00EE5C7F">
        <w:rPr>
          <w:lang w:val="de-DE"/>
        </w:rPr>
        <w:t>Halle 10.2 Stand O-010</w:t>
      </w:r>
      <w:r w:rsidRPr="00F767E8">
        <w:rPr>
          <w:lang w:val="de-DE"/>
        </w:rPr>
        <w:t xml:space="preserve"> und Halle 11.2, Stand </w:t>
      </w:r>
      <w:r w:rsidRPr="00EE5C7F">
        <w:rPr>
          <w:lang w:val="de-DE"/>
        </w:rPr>
        <w:t>M-039</w:t>
      </w:r>
    </w:p>
    <w:p w14:paraId="1FA0DE8A" w14:textId="1AEFE2E2" w:rsidR="00AC6B82" w:rsidRDefault="00AC6B82">
      <w:pPr>
        <w:spacing w:after="0" w:line="240" w:lineRule="auto"/>
        <w:rPr>
          <w:b/>
          <w:bCs/>
          <w:color w:val="808080"/>
          <w:sz w:val="23"/>
          <w:szCs w:val="23"/>
          <w:lang w:val="de-DE"/>
        </w:rPr>
      </w:pPr>
    </w:p>
    <w:p w14:paraId="7986231B" w14:textId="77777777" w:rsidR="008064BA" w:rsidRPr="002C5A4B" w:rsidRDefault="008064BA" w:rsidP="008064BA">
      <w:pPr>
        <w:pStyle w:val="DSStandard"/>
        <w:rPr>
          <w:b/>
          <w:bCs/>
          <w:color w:val="808080"/>
          <w:sz w:val="23"/>
          <w:szCs w:val="23"/>
          <w:lang w:val="de-DE"/>
        </w:rPr>
      </w:pPr>
      <w:r w:rsidRPr="002C5A4B">
        <w:rPr>
          <w:b/>
          <w:bCs/>
          <w:color w:val="808080"/>
          <w:sz w:val="23"/>
          <w:szCs w:val="23"/>
          <w:lang w:val="de-DE"/>
        </w:rPr>
        <w:t xml:space="preserve">BILDMATERIAL </w:t>
      </w:r>
    </w:p>
    <w:p w14:paraId="29FDADE2" w14:textId="305AF352" w:rsidR="008064BA" w:rsidRPr="002C5A4B" w:rsidRDefault="008064BA" w:rsidP="008064BA">
      <w:pPr>
        <w:pStyle w:val="DSStandard"/>
        <w:rPr>
          <w:lang w:val="de-DE" w:eastAsia="ja-JP"/>
        </w:rPr>
      </w:pPr>
    </w:p>
    <w:tbl>
      <w:tblPr>
        <w:tblStyle w:val="Tabellenraster"/>
        <w:tblW w:w="666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3396"/>
      </w:tblGrid>
      <w:tr w:rsidR="008B2979" w:rsidRPr="002C5A4B" w14:paraId="6FCECA72" w14:textId="77777777" w:rsidTr="0045231C">
        <w:sdt>
          <w:sdtPr>
            <w:rPr>
              <w:noProof/>
              <w:lang w:val="de-DE"/>
            </w:rPr>
            <w:id w:val="926850705"/>
            <w:picture/>
          </w:sdtPr>
          <w:sdtEndPr/>
          <w:sdtContent>
            <w:tc>
              <w:tcPr>
                <w:tcW w:w="3330" w:type="dxa"/>
                <w:hideMark/>
              </w:tcPr>
              <w:p w14:paraId="0232357C" w14:textId="73835925" w:rsidR="008B2979" w:rsidRPr="002C5A4B" w:rsidRDefault="009A3BE0" w:rsidP="0045231C">
                <w:pPr>
                  <w:tabs>
                    <w:tab w:val="left" w:pos="4605"/>
                  </w:tabs>
                  <w:rPr>
                    <w:noProof/>
                    <w:lang w:val="de-DE" w:eastAsia="zh-CN"/>
                  </w:rPr>
                </w:pPr>
                <w:r w:rsidRPr="009A3BE0">
                  <w:rPr>
                    <w:noProof/>
                    <w:lang w:val="de-DE"/>
                  </w:rPr>
                  <w:drawing>
                    <wp:inline distT="0" distB="0" distL="0" distR="0" wp14:anchorId="16B1DCED" wp14:editId="322A91C0">
                      <wp:extent cx="1980000" cy="1576092"/>
                      <wp:effectExtent l="0" t="0" r="1270" b="508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80000" cy="1576092"/>
                              </a:xfrm>
                              <a:prstGeom prst="rect">
                                <a:avLst/>
                              </a:prstGeom>
                              <a:noFill/>
                              <a:ln>
                                <a:noFill/>
                              </a:ln>
                            </pic:spPr>
                          </pic:pic>
                        </a:graphicData>
                      </a:graphic>
                    </wp:inline>
                  </w:drawing>
                </w:r>
              </w:p>
            </w:tc>
          </w:sdtContent>
        </w:sdt>
        <w:sdt>
          <w:sdtPr>
            <w:rPr>
              <w:noProof/>
              <w:lang w:val="de-DE"/>
            </w:rPr>
            <w:id w:val="-2144496518"/>
            <w:picture/>
          </w:sdtPr>
          <w:sdtEndPr/>
          <w:sdtContent>
            <w:tc>
              <w:tcPr>
                <w:tcW w:w="3331" w:type="dxa"/>
                <w:hideMark/>
              </w:tcPr>
              <w:p w14:paraId="5B3A8A0C" w14:textId="7B32B29B" w:rsidR="008B2979" w:rsidRPr="002C5A4B" w:rsidRDefault="00D237F0" w:rsidP="0045231C">
                <w:pPr>
                  <w:tabs>
                    <w:tab w:val="left" w:pos="4605"/>
                  </w:tabs>
                  <w:rPr>
                    <w:rFonts w:eastAsia="Times New Roman" w:cs="Arial"/>
                    <w:noProof/>
                    <w:szCs w:val="20"/>
                    <w:lang w:val="de-DE" w:eastAsia="zh-CN"/>
                  </w:rPr>
                </w:pPr>
                <w:r w:rsidRPr="00D237F0">
                  <w:rPr>
                    <w:noProof/>
                    <w:lang w:val="de-DE"/>
                  </w:rPr>
                  <w:drawing>
                    <wp:inline distT="0" distB="0" distL="0" distR="0" wp14:anchorId="62FACEA1" wp14:editId="7285AE00">
                      <wp:extent cx="2019150" cy="1428750"/>
                      <wp:effectExtent l="0" t="0" r="635" b="0"/>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021345" cy="1430303"/>
                              </a:xfrm>
                              <a:prstGeom prst="rect">
                                <a:avLst/>
                              </a:prstGeom>
                              <a:noFill/>
                              <a:ln>
                                <a:noFill/>
                              </a:ln>
                            </pic:spPr>
                          </pic:pic>
                        </a:graphicData>
                      </a:graphic>
                    </wp:inline>
                  </w:drawing>
                </w:r>
              </w:p>
            </w:tc>
          </w:sdtContent>
        </w:sdt>
      </w:tr>
      <w:tr w:rsidR="008B2979" w:rsidRPr="00F31167" w14:paraId="2C38FA6B" w14:textId="77777777" w:rsidTr="0045231C">
        <w:tc>
          <w:tcPr>
            <w:tcW w:w="3330" w:type="dxa"/>
          </w:tcPr>
          <w:p w14:paraId="6B397152" w14:textId="3942CD51" w:rsidR="008B2979" w:rsidRPr="00D237F0" w:rsidRDefault="008B2979" w:rsidP="0045231C">
            <w:pPr>
              <w:tabs>
                <w:tab w:val="left" w:pos="4605"/>
              </w:tabs>
              <w:spacing w:line="240" w:lineRule="auto"/>
              <w:rPr>
                <w:rFonts w:eastAsia="Times New Roman" w:cs="Arial"/>
                <w:i/>
                <w:sz w:val="18"/>
                <w:szCs w:val="18"/>
                <w:lang w:val="de-DE"/>
              </w:rPr>
            </w:pPr>
            <w:r w:rsidRPr="002C5A4B">
              <w:rPr>
                <w:rFonts w:eastAsia="Times New Roman" w:cs="Arial"/>
                <w:i/>
                <w:sz w:val="18"/>
                <w:szCs w:val="18"/>
                <w:lang w:val="de-DE"/>
              </w:rPr>
              <w:t xml:space="preserve">Abb. 1: </w:t>
            </w:r>
            <w:r>
              <w:rPr>
                <w:rFonts w:eastAsia="Times New Roman" w:cs="Arial"/>
                <w:i/>
                <w:sz w:val="18"/>
                <w:szCs w:val="18"/>
                <w:lang w:val="de-DE"/>
              </w:rPr>
              <w:t>Das Update der CEREC Software sorgt für noch mehr Bedienkomfort</w:t>
            </w:r>
            <w:r w:rsidR="00854FF1">
              <w:rPr>
                <w:rFonts w:eastAsia="Times New Roman" w:cs="Arial"/>
                <w:i/>
                <w:sz w:val="18"/>
                <w:szCs w:val="18"/>
                <w:lang w:val="de-DE"/>
              </w:rPr>
              <w:t xml:space="preserve">: </w:t>
            </w:r>
            <w:r w:rsidR="00D237F0">
              <w:rPr>
                <w:rFonts w:eastAsia="Times New Roman" w:cs="Arial"/>
                <w:i/>
                <w:sz w:val="18"/>
                <w:szCs w:val="18"/>
                <w:lang w:val="de-DE"/>
              </w:rPr>
              <w:t xml:space="preserve">Eine Analysefunktion hilft bei der Bestimmung der Zahnfarbe und die </w:t>
            </w:r>
            <w:r w:rsidR="007B0BA4">
              <w:rPr>
                <w:rFonts w:eastAsia="Times New Roman" w:cs="Arial"/>
                <w:i/>
                <w:sz w:val="18"/>
                <w:szCs w:val="18"/>
                <w:lang w:val="de-DE"/>
              </w:rPr>
              <w:t xml:space="preserve">Sidebar </w:t>
            </w:r>
            <w:r w:rsidR="00D237F0">
              <w:rPr>
                <w:rFonts w:eastAsia="Times New Roman" w:cs="Arial"/>
                <w:i/>
                <w:sz w:val="18"/>
                <w:szCs w:val="18"/>
                <w:lang w:val="de-DE"/>
              </w:rPr>
              <w:t>zeigt alle verfügbaren Optionen direkt an</w:t>
            </w:r>
            <w:r w:rsidR="00854FF1">
              <w:rPr>
                <w:rFonts w:eastAsia="Times New Roman" w:cs="Arial"/>
                <w:i/>
                <w:sz w:val="18"/>
                <w:szCs w:val="18"/>
                <w:lang w:val="de-DE"/>
              </w:rPr>
              <w:t xml:space="preserve">. </w:t>
            </w:r>
          </w:p>
          <w:p w14:paraId="15BD4503" w14:textId="77777777" w:rsidR="008B2979" w:rsidRPr="002C5A4B" w:rsidRDefault="008B2979" w:rsidP="0045231C">
            <w:pPr>
              <w:tabs>
                <w:tab w:val="left" w:pos="4605"/>
              </w:tabs>
              <w:spacing w:line="240" w:lineRule="auto"/>
              <w:rPr>
                <w:rFonts w:eastAsia="Times New Roman" w:cs="Arial"/>
                <w:i/>
                <w:sz w:val="18"/>
                <w:szCs w:val="18"/>
                <w:lang w:val="de-DE"/>
              </w:rPr>
            </w:pPr>
          </w:p>
        </w:tc>
        <w:tc>
          <w:tcPr>
            <w:tcW w:w="3331" w:type="dxa"/>
          </w:tcPr>
          <w:p w14:paraId="190D3F10" w14:textId="4FF8E4A7" w:rsidR="008B2979" w:rsidRPr="002C5A4B" w:rsidRDefault="008B2979" w:rsidP="00F31167">
            <w:pPr>
              <w:tabs>
                <w:tab w:val="left" w:pos="4605"/>
              </w:tabs>
              <w:spacing w:line="240" w:lineRule="auto"/>
              <w:rPr>
                <w:rFonts w:eastAsia="Times New Roman" w:cs="Arial"/>
                <w:i/>
                <w:sz w:val="18"/>
                <w:szCs w:val="18"/>
                <w:lang w:val="de-DE"/>
              </w:rPr>
            </w:pPr>
            <w:r w:rsidRPr="002C5A4B">
              <w:rPr>
                <w:rFonts w:eastAsia="Times New Roman" w:cs="Arial"/>
                <w:i/>
                <w:sz w:val="18"/>
                <w:szCs w:val="18"/>
                <w:lang w:val="de-DE"/>
              </w:rPr>
              <w:t xml:space="preserve">Abb. 2: </w:t>
            </w:r>
            <w:r w:rsidR="00AC6B82">
              <w:rPr>
                <w:rFonts w:eastAsia="Times New Roman" w:cs="Arial"/>
                <w:i/>
                <w:sz w:val="18"/>
                <w:szCs w:val="18"/>
                <w:lang w:val="de-DE"/>
              </w:rPr>
              <w:t xml:space="preserve">Der Sinterofen </w:t>
            </w:r>
            <w:r w:rsidR="00D237F0">
              <w:rPr>
                <w:rFonts w:eastAsia="Times New Roman" w:cs="Arial"/>
                <w:i/>
                <w:sz w:val="18"/>
                <w:szCs w:val="18"/>
                <w:lang w:val="de-DE"/>
              </w:rPr>
              <w:t xml:space="preserve">CEREC SpeedFire </w:t>
            </w:r>
            <w:r w:rsidR="00AC6B82">
              <w:rPr>
                <w:rFonts w:eastAsia="Times New Roman" w:cs="Arial"/>
                <w:i/>
                <w:sz w:val="18"/>
                <w:szCs w:val="18"/>
                <w:lang w:val="de-DE"/>
              </w:rPr>
              <w:t xml:space="preserve">ermöglicht es, Patienten in nur einer Sitzung </w:t>
            </w:r>
            <w:r w:rsidR="00F31167">
              <w:rPr>
                <w:rFonts w:eastAsia="Times New Roman" w:cs="Arial"/>
                <w:i/>
                <w:sz w:val="18"/>
                <w:szCs w:val="18"/>
                <w:lang w:val="de-DE"/>
              </w:rPr>
              <w:t xml:space="preserve">mit </w:t>
            </w:r>
            <w:r w:rsidR="00AC6B82">
              <w:rPr>
                <w:rFonts w:eastAsia="Times New Roman" w:cs="Arial"/>
                <w:i/>
                <w:sz w:val="18"/>
                <w:szCs w:val="18"/>
                <w:lang w:val="de-DE"/>
              </w:rPr>
              <w:t xml:space="preserve">Zirkondioxid-Restaurationen zu versorgen. Dank der voreinfärbten Zirkonblocks verkürzt sich die </w:t>
            </w:r>
            <w:r w:rsidR="00F31167">
              <w:rPr>
                <w:rFonts w:eastAsia="Times New Roman" w:cs="Arial"/>
                <w:i/>
                <w:sz w:val="18"/>
                <w:szCs w:val="18"/>
                <w:lang w:val="de-DE"/>
              </w:rPr>
              <w:t>Prozess</w:t>
            </w:r>
            <w:r w:rsidR="00AC6B82">
              <w:rPr>
                <w:rFonts w:eastAsia="Times New Roman" w:cs="Arial"/>
                <w:i/>
                <w:sz w:val="18"/>
                <w:szCs w:val="18"/>
                <w:lang w:val="de-DE"/>
              </w:rPr>
              <w:t>zeit erheblich</w:t>
            </w:r>
            <w:r w:rsidR="00D237F0">
              <w:rPr>
                <w:rFonts w:eastAsia="Times New Roman" w:cs="Arial"/>
                <w:i/>
                <w:sz w:val="18"/>
                <w:szCs w:val="18"/>
                <w:lang w:val="de-DE"/>
              </w:rPr>
              <w:t>.</w:t>
            </w:r>
          </w:p>
        </w:tc>
      </w:tr>
      <w:tr w:rsidR="008B2979" w:rsidRPr="002C5A4B" w14:paraId="4EEE23FA" w14:textId="77777777" w:rsidTr="0045231C">
        <w:tc>
          <w:tcPr>
            <w:tcW w:w="3330" w:type="dxa"/>
          </w:tcPr>
          <w:p w14:paraId="20EB97CA" w14:textId="76DFC257" w:rsidR="008B2979" w:rsidRPr="002C5A4B" w:rsidRDefault="0054240B" w:rsidP="0045231C">
            <w:pPr>
              <w:tabs>
                <w:tab w:val="left" w:pos="4605"/>
              </w:tabs>
              <w:spacing w:line="240" w:lineRule="auto"/>
              <w:rPr>
                <w:rFonts w:eastAsia="Times New Roman" w:cs="Arial"/>
                <w:i/>
                <w:sz w:val="18"/>
                <w:szCs w:val="18"/>
                <w:lang w:val="de-DE"/>
              </w:rPr>
            </w:pPr>
            <w:r w:rsidRPr="00B90EC5">
              <w:rPr>
                <w:noProof/>
                <w:lang w:val="de-DE"/>
              </w:rPr>
              <w:drawing>
                <wp:inline distT="0" distB="0" distL="0" distR="0" wp14:anchorId="012F84A3" wp14:editId="17000C9A">
                  <wp:extent cx="1980000" cy="1552318"/>
                  <wp:effectExtent l="0" t="0" r="1270" b="0"/>
                  <wp:docPr id="6" name="Grafik 6" descr="C:\Users\E039671\AppData\Local\Microsoft\Windows\INetCacheContent.Word\Cerec Zirkonia_meso S_1_HG dunkl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Cerec Zirkonia_meso S_1_HG dunkler.jpg"/>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1980000" cy="155231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31" w:type="dxa"/>
          </w:tcPr>
          <w:p w14:paraId="092AEDB6" w14:textId="0C610B26" w:rsidR="008B2979" w:rsidRPr="002C5A4B" w:rsidRDefault="008B2979" w:rsidP="0045231C">
            <w:pPr>
              <w:tabs>
                <w:tab w:val="left" w:pos="4605"/>
              </w:tabs>
              <w:spacing w:line="240" w:lineRule="auto"/>
              <w:rPr>
                <w:rFonts w:eastAsia="Times New Roman" w:cs="Arial"/>
                <w:i/>
                <w:sz w:val="18"/>
                <w:szCs w:val="18"/>
                <w:lang w:val="de-DE"/>
              </w:rPr>
            </w:pPr>
          </w:p>
        </w:tc>
      </w:tr>
      <w:tr w:rsidR="008B2979" w:rsidRPr="00B67F18" w14:paraId="3AEFD266" w14:textId="77777777" w:rsidTr="0045231C">
        <w:tc>
          <w:tcPr>
            <w:tcW w:w="3330" w:type="dxa"/>
          </w:tcPr>
          <w:p w14:paraId="20E704E4" w14:textId="6EE12E7C" w:rsidR="008B2979" w:rsidRPr="002C5A4B" w:rsidRDefault="008B2979" w:rsidP="0045231C">
            <w:pPr>
              <w:tabs>
                <w:tab w:val="left" w:pos="4605"/>
              </w:tabs>
              <w:spacing w:line="240" w:lineRule="auto"/>
              <w:rPr>
                <w:rFonts w:eastAsia="Times New Roman" w:cs="Arial"/>
                <w:i/>
                <w:sz w:val="18"/>
                <w:szCs w:val="18"/>
                <w:lang w:val="de-DE"/>
              </w:rPr>
            </w:pPr>
            <w:r w:rsidRPr="002C5A4B">
              <w:rPr>
                <w:rFonts w:eastAsia="Times New Roman" w:cs="Arial"/>
                <w:i/>
                <w:sz w:val="18"/>
                <w:szCs w:val="18"/>
                <w:lang w:val="de-DE"/>
              </w:rPr>
              <w:t xml:space="preserve">Abb. </w:t>
            </w:r>
            <w:r>
              <w:rPr>
                <w:rFonts w:eastAsia="Times New Roman" w:cs="Arial"/>
                <w:i/>
                <w:sz w:val="18"/>
                <w:szCs w:val="18"/>
                <w:lang w:val="de-DE"/>
              </w:rPr>
              <w:t>3</w:t>
            </w:r>
            <w:r w:rsidRPr="002C5A4B">
              <w:rPr>
                <w:rFonts w:eastAsia="Times New Roman" w:cs="Arial"/>
                <w:i/>
                <w:sz w:val="18"/>
                <w:szCs w:val="18"/>
                <w:lang w:val="de-DE"/>
              </w:rPr>
              <w:t>:</w:t>
            </w:r>
            <w:r w:rsidR="0054240B">
              <w:rPr>
                <w:rFonts w:eastAsia="Times New Roman" w:cs="Arial"/>
                <w:i/>
                <w:sz w:val="18"/>
                <w:szCs w:val="18"/>
                <w:lang w:val="de-DE"/>
              </w:rPr>
              <w:t xml:space="preserve"> </w:t>
            </w:r>
            <w:r w:rsidR="00D237F0">
              <w:rPr>
                <w:rFonts w:eastAsia="Times New Roman" w:cs="Arial"/>
                <w:i/>
                <w:sz w:val="18"/>
                <w:szCs w:val="18"/>
                <w:lang w:val="de-DE"/>
              </w:rPr>
              <w:t>D</w:t>
            </w:r>
            <w:r w:rsidR="00D237F0" w:rsidRPr="00D237F0">
              <w:rPr>
                <w:rFonts w:eastAsia="Times New Roman" w:cs="Arial"/>
                <w:i/>
                <w:sz w:val="18"/>
                <w:szCs w:val="18"/>
                <w:lang w:val="de-DE"/>
              </w:rPr>
              <w:t xml:space="preserve">ie neuen CEREC Zirconia Meso Blocks </w:t>
            </w:r>
            <w:r w:rsidR="00D237F0">
              <w:rPr>
                <w:rFonts w:eastAsia="Times New Roman" w:cs="Arial"/>
                <w:i/>
                <w:sz w:val="18"/>
                <w:szCs w:val="18"/>
                <w:lang w:val="de-DE"/>
              </w:rPr>
              <w:t xml:space="preserve">besitzen </w:t>
            </w:r>
            <w:r w:rsidR="00471853">
              <w:rPr>
                <w:rFonts w:eastAsia="Times New Roman" w:cs="Arial"/>
                <w:i/>
                <w:sz w:val="18"/>
                <w:szCs w:val="18"/>
                <w:lang w:val="de-DE"/>
              </w:rPr>
              <w:t xml:space="preserve">vorproduzierte </w:t>
            </w:r>
            <w:r w:rsidR="00D237F0">
              <w:rPr>
                <w:rFonts w:eastAsia="Times New Roman" w:cs="Arial"/>
                <w:i/>
                <w:sz w:val="18"/>
                <w:szCs w:val="18"/>
                <w:lang w:val="de-DE"/>
              </w:rPr>
              <w:t xml:space="preserve">Bohrungen für </w:t>
            </w:r>
            <w:r w:rsidR="00AC6B82">
              <w:rPr>
                <w:rFonts w:eastAsia="Times New Roman" w:cs="Arial"/>
                <w:i/>
                <w:sz w:val="18"/>
                <w:szCs w:val="18"/>
                <w:lang w:val="de-DE"/>
              </w:rPr>
              <w:t>TiBase-</w:t>
            </w:r>
            <w:r w:rsidR="00D237F0">
              <w:rPr>
                <w:rFonts w:eastAsia="Times New Roman" w:cs="Arial"/>
                <w:i/>
                <w:sz w:val="18"/>
                <w:szCs w:val="18"/>
                <w:lang w:val="de-DE"/>
              </w:rPr>
              <w:t xml:space="preserve">Schraubkanäle </w:t>
            </w:r>
            <w:r w:rsidR="00471853">
              <w:rPr>
                <w:rFonts w:eastAsia="Times New Roman" w:cs="Arial"/>
                <w:i/>
                <w:sz w:val="18"/>
                <w:szCs w:val="18"/>
                <w:lang w:val="de-DE"/>
              </w:rPr>
              <w:t xml:space="preserve">und erleichtern so die </w:t>
            </w:r>
            <w:r w:rsidR="00471853" w:rsidRPr="00127E0C">
              <w:rPr>
                <w:rFonts w:eastAsia="Times New Roman" w:cs="Arial"/>
                <w:i/>
                <w:sz w:val="18"/>
                <w:szCs w:val="18"/>
                <w:lang w:val="de-DE"/>
              </w:rPr>
              <w:t>Fertigung von</w:t>
            </w:r>
            <w:r w:rsidR="00D237F0" w:rsidRPr="00127E0C">
              <w:rPr>
                <w:rFonts w:eastAsia="Times New Roman" w:cs="Arial"/>
                <w:i/>
                <w:sz w:val="18"/>
                <w:szCs w:val="18"/>
                <w:lang w:val="de-DE"/>
              </w:rPr>
              <w:t xml:space="preserve"> direktverschraub</w:t>
            </w:r>
            <w:r w:rsidR="00AC6B82" w:rsidRPr="00127E0C">
              <w:rPr>
                <w:rFonts w:eastAsia="Times New Roman" w:cs="Arial"/>
                <w:i/>
                <w:sz w:val="18"/>
                <w:szCs w:val="18"/>
                <w:lang w:val="de-DE"/>
              </w:rPr>
              <w:t>baren</w:t>
            </w:r>
            <w:r w:rsidR="00D237F0" w:rsidRPr="00127E0C">
              <w:rPr>
                <w:rFonts w:eastAsia="Times New Roman" w:cs="Arial"/>
                <w:i/>
                <w:sz w:val="18"/>
                <w:szCs w:val="18"/>
                <w:lang w:val="de-DE"/>
              </w:rPr>
              <w:t xml:space="preserve"> </w:t>
            </w:r>
            <w:r w:rsidR="00BA5057" w:rsidRPr="00127E0C">
              <w:rPr>
                <w:rFonts w:eastAsia="Times New Roman" w:cs="Arial"/>
                <w:i/>
                <w:sz w:val="18"/>
                <w:szCs w:val="18"/>
                <w:lang w:val="de-DE"/>
              </w:rPr>
              <w:t>K</w:t>
            </w:r>
            <w:r w:rsidR="00D237F0" w:rsidRPr="00127E0C">
              <w:rPr>
                <w:rFonts w:eastAsia="Times New Roman" w:cs="Arial"/>
                <w:i/>
                <w:sz w:val="18"/>
                <w:szCs w:val="18"/>
                <w:lang w:val="de-DE"/>
              </w:rPr>
              <w:t>ronen</w:t>
            </w:r>
            <w:r w:rsidR="00854FF1">
              <w:rPr>
                <w:rFonts w:eastAsia="Times New Roman" w:cs="Arial"/>
                <w:i/>
                <w:sz w:val="18"/>
                <w:szCs w:val="18"/>
                <w:lang w:val="de-DE"/>
              </w:rPr>
              <w:t>.</w:t>
            </w:r>
          </w:p>
          <w:p w14:paraId="59B354DA" w14:textId="77777777" w:rsidR="008B2979" w:rsidRPr="002C5A4B" w:rsidRDefault="008B2979" w:rsidP="0045231C">
            <w:pPr>
              <w:tabs>
                <w:tab w:val="left" w:pos="4605"/>
              </w:tabs>
              <w:spacing w:line="240" w:lineRule="auto"/>
              <w:rPr>
                <w:noProof/>
                <w:lang w:val="de-DE"/>
              </w:rPr>
            </w:pPr>
          </w:p>
        </w:tc>
        <w:tc>
          <w:tcPr>
            <w:tcW w:w="3331" w:type="dxa"/>
          </w:tcPr>
          <w:p w14:paraId="4FCB079C" w14:textId="0302D369" w:rsidR="008B2979" w:rsidRPr="002C5A4B" w:rsidRDefault="008B2979" w:rsidP="0045231C">
            <w:pPr>
              <w:tabs>
                <w:tab w:val="left" w:pos="4605"/>
              </w:tabs>
              <w:spacing w:line="240" w:lineRule="auto"/>
              <w:rPr>
                <w:rFonts w:eastAsia="Times New Roman" w:cs="Arial"/>
                <w:i/>
                <w:sz w:val="18"/>
                <w:szCs w:val="18"/>
                <w:lang w:val="de-DE"/>
              </w:rPr>
            </w:pPr>
          </w:p>
        </w:tc>
      </w:tr>
    </w:tbl>
    <w:p w14:paraId="142B735F" w14:textId="56B6E319" w:rsidR="005D6DA1" w:rsidRPr="00AF00BE" w:rsidRDefault="005D6DA1" w:rsidP="00471853">
      <w:pPr>
        <w:pStyle w:val="DSStandard"/>
        <w:rPr>
          <w:rFonts w:asciiTheme="majorHAnsi" w:hAnsiTheme="majorHAnsi"/>
          <w:lang w:val="de-DE"/>
        </w:rPr>
      </w:pPr>
    </w:p>
    <w:sectPr w:rsidR="005D6DA1" w:rsidRPr="00AF00BE" w:rsidSect="001A346C">
      <w:headerReference w:type="default" r:id="rId13"/>
      <w:footerReference w:type="default" r:id="rId14"/>
      <w:headerReference w:type="first" r:id="rId15"/>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47B776" w14:textId="77777777" w:rsidR="00DA5273" w:rsidRDefault="00DA5273" w:rsidP="005662A0">
      <w:r>
        <w:rPr>
          <w:color w:val="808080" w:themeColor="background1" w:themeShade="80"/>
        </w:rPr>
        <w:separator/>
      </w:r>
    </w:p>
  </w:endnote>
  <w:endnote w:type="continuationSeparator" w:id="0">
    <w:p w14:paraId="5D4FBCAC" w14:textId="77777777" w:rsidR="00DA5273" w:rsidRDefault="00DA5273"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UnicodeMS">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E6F5B8" w14:textId="77777777" w:rsidR="00AF00BE" w:rsidRDefault="00AF00BE" w:rsidP="005662A0">
    <w:pPr>
      <w:pStyle w:val="Fuzeile"/>
    </w:pPr>
    <w:r w:rsidRPr="000666B0">
      <w:rPr>
        <w:noProof/>
        <w:lang w:val="de-DE"/>
      </w:rPr>
      <w:drawing>
        <wp:anchor distT="0" distB="0" distL="114300" distR="114300" simplePos="0" relativeHeight="251660288" behindDoc="0" locked="0" layoutInCell="1" allowOverlap="1" wp14:anchorId="3DD373C4" wp14:editId="740CFA32">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B347A2" w14:textId="77777777" w:rsidR="00DA5273" w:rsidRDefault="00DA5273" w:rsidP="005662A0">
      <w:r>
        <w:rPr>
          <w:color w:val="808080" w:themeColor="background1" w:themeShade="80"/>
        </w:rPr>
        <w:separator/>
      </w:r>
    </w:p>
  </w:footnote>
  <w:footnote w:type="continuationSeparator" w:id="0">
    <w:p w14:paraId="5118D0E5" w14:textId="77777777" w:rsidR="00DA5273" w:rsidRDefault="00DA5273"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BFB87D" w14:textId="77777777" w:rsidR="00AF00BE" w:rsidRPr="002D4E15" w:rsidRDefault="00AF00BE" w:rsidP="00230527">
    <w:pPr>
      <w:pStyle w:val="Kopfzeile"/>
      <w:tabs>
        <w:tab w:val="right" w:pos="9547"/>
      </w:tabs>
      <w:rPr>
        <w:rFonts w:ascii="Arial" w:hAnsi="Arial" w:cs="Arial"/>
        <w:color w:val="595959" w:themeColor="text1" w:themeTint="A6"/>
        <w:sz w:val="20"/>
      </w:rPr>
    </w:pPr>
    <w:r>
      <w:rPr>
        <w:noProof/>
        <w:lang w:val="de-DE"/>
      </w:rPr>
      <mc:AlternateContent>
        <mc:Choice Requires="wps">
          <w:drawing>
            <wp:anchor distT="0" distB="0" distL="114300" distR="114300" simplePos="0" relativeHeight="251671552" behindDoc="0" locked="0" layoutInCell="1" allowOverlap="1" wp14:anchorId="296EDE54" wp14:editId="1D5415C2">
              <wp:simplePos x="0" y="0"/>
              <wp:positionH relativeFrom="column">
                <wp:posOffset>5400040</wp:posOffset>
              </wp:positionH>
              <wp:positionV relativeFrom="paragraph">
                <wp:posOffset>137160</wp:posOffset>
              </wp:positionV>
              <wp:extent cx="642620"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2620" cy="222250"/>
                      </a:xfrm>
                      <a:prstGeom prst="rect">
                        <a:avLst/>
                      </a:prstGeom>
                      <a:noFill/>
                      <a:ln>
                        <a:noFill/>
                      </a:ln>
                      <a:effectLst/>
                    </wps:spPr>
                    <wps:txbx>
                      <w:txbxContent>
                        <w:p w14:paraId="01064324" w14:textId="1002DB6B" w:rsidR="00AF00BE" w:rsidRPr="003A0098" w:rsidRDefault="002059BF" w:rsidP="00AF00BE">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00AF00BE">
                            <w:rPr>
                              <w:rFonts w:ascii="Arial" w:hAnsi="Arial" w:cs="Arial"/>
                              <w:color w:val="595959" w:themeColor="text1" w:themeTint="A6"/>
                              <w:sz w:val="20"/>
                            </w:rPr>
                            <w:t>Seite</w:t>
                          </w:r>
                          <w:r w:rsidR="00AF00BE" w:rsidRPr="002D4E15">
                            <w:rPr>
                              <w:rFonts w:ascii="Arial" w:hAnsi="Arial" w:cs="Arial"/>
                              <w:color w:val="595959" w:themeColor="text1" w:themeTint="A6"/>
                              <w:sz w:val="20"/>
                            </w:rPr>
                            <w:t xml:space="preserve"> </w:t>
                          </w:r>
                          <w:r w:rsidR="00AF00BE" w:rsidRPr="002D4E15">
                            <w:rPr>
                              <w:rFonts w:ascii="Arial" w:hAnsi="Arial" w:cs="Arial"/>
                              <w:color w:val="595959" w:themeColor="text1" w:themeTint="A6"/>
                              <w:sz w:val="20"/>
                            </w:rPr>
                            <w:fldChar w:fldCharType="begin"/>
                          </w:r>
                          <w:r w:rsidR="00AF00BE" w:rsidRPr="002D4E15">
                            <w:rPr>
                              <w:rFonts w:ascii="Arial" w:hAnsi="Arial" w:cs="Arial"/>
                              <w:color w:val="595959" w:themeColor="text1" w:themeTint="A6"/>
                              <w:sz w:val="20"/>
                            </w:rPr>
                            <w:instrText xml:space="preserve"> PAGE   \* MERGEFORMAT </w:instrText>
                          </w:r>
                          <w:r w:rsidR="00AF00BE" w:rsidRPr="002D4E15">
                            <w:rPr>
                              <w:rFonts w:ascii="Arial" w:hAnsi="Arial" w:cs="Arial"/>
                              <w:color w:val="595959" w:themeColor="text1" w:themeTint="A6"/>
                              <w:sz w:val="20"/>
                            </w:rPr>
                            <w:fldChar w:fldCharType="separate"/>
                          </w:r>
                          <w:r w:rsidR="00D0488B">
                            <w:rPr>
                              <w:rFonts w:ascii="Arial" w:hAnsi="Arial" w:cs="Arial"/>
                              <w:noProof/>
                              <w:color w:val="595959" w:themeColor="text1" w:themeTint="A6"/>
                              <w:sz w:val="20"/>
                            </w:rPr>
                            <w:t>3</w:t>
                          </w:r>
                          <w:r w:rsidR="00AF00BE" w:rsidRPr="002D4E15">
                            <w:rPr>
                              <w:rFonts w:ascii="Arial" w:hAnsi="Arial" w:cs="Arial"/>
                              <w:noProof/>
                              <w:color w:val="595959" w:themeColor="text1" w:themeTint="A6"/>
                              <w:sz w:val="20"/>
                            </w:rPr>
                            <w:fldChar w:fldCharType="end"/>
                          </w:r>
                          <w:r w:rsidR="00AF00BE" w:rsidRPr="002D4E15">
                            <w:rPr>
                              <w:rFonts w:ascii="Arial" w:hAnsi="Arial" w:cs="Arial"/>
                              <w:noProof/>
                              <w:color w:val="595959" w:themeColor="text1" w:themeTint="A6"/>
                              <w:sz w:val="20"/>
                            </w:rPr>
                            <w:t>/</w:t>
                          </w:r>
                          <w:r w:rsidR="00AF00BE" w:rsidRPr="002D4E15">
                            <w:rPr>
                              <w:rFonts w:ascii="Arial" w:hAnsi="Arial" w:cs="Arial"/>
                              <w:noProof/>
                              <w:color w:val="595959" w:themeColor="text1" w:themeTint="A6"/>
                              <w:sz w:val="20"/>
                            </w:rPr>
                            <w:fldChar w:fldCharType="begin"/>
                          </w:r>
                          <w:r w:rsidR="00AF00BE" w:rsidRPr="002D4E15">
                            <w:rPr>
                              <w:rFonts w:ascii="Arial" w:hAnsi="Arial" w:cs="Arial"/>
                              <w:noProof/>
                              <w:color w:val="595959" w:themeColor="text1" w:themeTint="A6"/>
                              <w:sz w:val="20"/>
                            </w:rPr>
                            <w:instrText xml:space="preserve"> NUMPAGES  \* Arabic  \* MERGEFORMAT </w:instrText>
                          </w:r>
                          <w:r w:rsidR="00AF00BE" w:rsidRPr="002D4E15">
                            <w:rPr>
                              <w:rFonts w:ascii="Arial" w:hAnsi="Arial" w:cs="Arial"/>
                              <w:noProof/>
                              <w:color w:val="595959" w:themeColor="text1" w:themeTint="A6"/>
                              <w:sz w:val="20"/>
                            </w:rPr>
                            <w:fldChar w:fldCharType="separate"/>
                          </w:r>
                          <w:r w:rsidR="00D0488B">
                            <w:rPr>
                              <w:rFonts w:ascii="Arial" w:hAnsi="Arial" w:cs="Arial"/>
                              <w:noProof/>
                              <w:color w:val="595959" w:themeColor="text1" w:themeTint="A6"/>
                              <w:sz w:val="20"/>
                            </w:rPr>
                            <w:t>3</w:t>
                          </w:r>
                          <w:r w:rsidR="00AF00BE"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296EDE54" id="_x0000_t202" coordsize="21600,21600" o:spt="202" path="m,l,21600r21600,l21600,xe">
              <v:stroke joinstyle="miter"/>
              <v:path gradientshapeok="t" o:connecttype="rect"/>
            </v:shapetype>
            <v:shape id="Textfeld 1" o:spid="_x0000_s1028" type="#_x0000_t202" style="position:absolute;margin-left:425.2pt;margin-top:10.8pt;width:50.6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" filled="f" stroked="f">
              <v:textbox style="mso-fit-shape-to-text:t" inset="0,0,0,0">
                <w:txbxContent>
                  <w:p w14:paraId="01064324" w14:textId="1002DB6B" w:rsidR="00AF00BE" w:rsidRPr="003A0098" w:rsidRDefault="002059BF" w:rsidP="00AF00BE">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00AF00BE">
                      <w:rPr>
                        <w:rFonts w:ascii="Arial" w:hAnsi="Arial" w:cs="Arial"/>
                        <w:color w:val="595959" w:themeColor="text1" w:themeTint="A6"/>
                        <w:sz w:val="20"/>
                      </w:rPr>
                      <w:t>Seite</w:t>
                    </w:r>
                    <w:r w:rsidR="00AF00BE" w:rsidRPr="002D4E15">
                      <w:rPr>
                        <w:rFonts w:ascii="Arial" w:hAnsi="Arial" w:cs="Arial"/>
                        <w:color w:val="595959" w:themeColor="text1" w:themeTint="A6"/>
                        <w:sz w:val="20"/>
                      </w:rPr>
                      <w:t xml:space="preserve"> </w:t>
                    </w:r>
                    <w:r w:rsidR="00AF00BE" w:rsidRPr="002D4E15">
                      <w:rPr>
                        <w:rFonts w:ascii="Arial" w:hAnsi="Arial" w:cs="Arial"/>
                        <w:color w:val="595959" w:themeColor="text1" w:themeTint="A6"/>
                        <w:sz w:val="20"/>
                      </w:rPr>
                      <w:fldChar w:fldCharType="begin"/>
                    </w:r>
                    <w:r w:rsidR="00AF00BE" w:rsidRPr="002D4E15">
                      <w:rPr>
                        <w:rFonts w:ascii="Arial" w:hAnsi="Arial" w:cs="Arial"/>
                        <w:color w:val="595959" w:themeColor="text1" w:themeTint="A6"/>
                        <w:sz w:val="20"/>
                      </w:rPr>
                      <w:instrText xml:space="preserve"> PAGE   \* MERGEFORMAT </w:instrText>
                    </w:r>
                    <w:r w:rsidR="00AF00BE" w:rsidRPr="002D4E15">
                      <w:rPr>
                        <w:rFonts w:ascii="Arial" w:hAnsi="Arial" w:cs="Arial"/>
                        <w:color w:val="595959" w:themeColor="text1" w:themeTint="A6"/>
                        <w:sz w:val="20"/>
                      </w:rPr>
                      <w:fldChar w:fldCharType="separate"/>
                    </w:r>
                    <w:r w:rsidR="00D0488B">
                      <w:rPr>
                        <w:rFonts w:ascii="Arial" w:hAnsi="Arial" w:cs="Arial"/>
                        <w:noProof/>
                        <w:color w:val="595959" w:themeColor="text1" w:themeTint="A6"/>
                        <w:sz w:val="20"/>
                      </w:rPr>
                      <w:t>3</w:t>
                    </w:r>
                    <w:r w:rsidR="00AF00BE" w:rsidRPr="002D4E15">
                      <w:rPr>
                        <w:rFonts w:ascii="Arial" w:hAnsi="Arial" w:cs="Arial"/>
                        <w:noProof/>
                        <w:color w:val="595959" w:themeColor="text1" w:themeTint="A6"/>
                        <w:sz w:val="20"/>
                      </w:rPr>
                      <w:fldChar w:fldCharType="end"/>
                    </w:r>
                    <w:r w:rsidR="00AF00BE" w:rsidRPr="002D4E15">
                      <w:rPr>
                        <w:rFonts w:ascii="Arial" w:hAnsi="Arial" w:cs="Arial"/>
                        <w:noProof/>
                        <w:color w:val="595959" w:themeColor="text1" w:themeTint="A6"/>
                        <w:sz w:val="20"/>
                      </w:rPr>
                      <w:t>/</w:t>
                    </w:r>
                    <w:r w:rsidR="00AF00BE" w:rsidRPr="002D4E15">
                      <w:rPr>
                        <w:rFonts w:ascii="Arial" w:hAnsi="Arial" w:cs="Arial"/>
                        <w:noProof/>
                        <w:color w:val="595959" w:themeColor="text1" w:themeTint="A6"/>
                        <w:sz w:val="20"/>
                      </w:rPr>
                      <w:fldChar w:fldCharType="begin"/>
                    </w:r>
                    <w:r w:rsidR="00AF00BE" w:rsidRPr="002D4E15">
                      <w:rPr>
                        <w:rFonts w:ascii="Arial" w:hAnsi="Arial" w:cs="Arial"/>
                        <w:noProof/>
                        <w:color w:val="595959" w:themeColor="text1" w:themeTint="A6"/>
                        <w:sz w:val="20"/>
                      </w:rPr>
                      <w:instrText xml:space="preserve"> NUMPAGES  \* Arabic  \* MERGEFORMAT </w:instrText>
                    </w:r>
                    <w:r w:rsidR="00AF00BE" w:rsidRPr="002D4E15">
                      <w:rPr>
                        <w:rFonts w:ascii="Arial" w:hAnsi="Arial" w:cs="Arial"/>
                        <w:noProof/>
                        <w:color w:val="595959" w:themeColor="text1" w:themeTint="A6"/>
                        <w:sz w:val="20"/>
                      </w:rPr>
                      <w:fldChar w:fldCharType="separate"/>
                    </w:r>
                    <w:r w:rsidR="00D0488B">
                      <w:rPr>
                        <w:rFonts w:ascii="Arial" w:hAnsi="Arial" w:cs="Arial"/>
                        <w:noProof/>
                        <w:color w:val="595959" w:themeColor="text1" w:themeTint="A6"/>
                        <w:sz w:val="20"/>
                      </w:rPr>
                      <w:t>3</w:t>
                    </w:r>
                    <w:r w:rsidR="00AF00BE" w:rsidRPr="002D4E15">
                      <w:rPr>
                        <w:rFonts w:ascii="Arial" w:hAnsi="Arial" w:cs="Arial"/>
                        <w:noProof/>
                        <w:color w:val="595959" w:themeColor="text1" w:themeTint="A6"/>
                        <w:sz w:val="20"/>
                      </w:rPr>
                      <w:fldChar w:fldCharType="end"/>
                    </w:r>
                  </w:p>
                </w:txbxContent>
              </v:textbox>
              <w10:wrap type="square"/>
            </v:shape>
          </w:pict>
        </mc:Fallback>
      </mc:AlternateContent>
    </w:r>
    <w:r>
      <w:rPr>
        <w:rFonts w:ascii="Arial" w:hAnsi="Arial" w:cs="Arial"/>
        <w:color w:val="595959" w:themeColor="text1" w:themeTint="A6"/>
        <w:sz w:val="20"/>
      </w:rPr>
      <w:tab/>
    </w:r>
    <w:r>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7EA72F" w14:textId="77777777" w:rsidR="00AF00BE" w:rsidRDefault="008064BA" w:rsidP="005662A0">
    <w:r>
      <w:rPr>
        <w:noProof/>
        <w:lang w:val="de-DE"/>
      </w:rPr>
      <w:drawing>
        <wp:anchor distT="0" distB="0" distL="114300" distR="114300" simplePos="0" relativeHeight="251673600" behindDoc="0" locked="0" layoutInCell="1" allowOverlap="1" wp14:anchorId="30E741C2" wp14:editId="32D2710A">
          <wp:simplePos x="0" y="0"/>
          <wp:positionH relativeFrom="column">
            <wp:posOffset>4924425</wp:posOffset>
          </wp:positionH>
          <wp:positionV relativeFrom="paragraph">
            <wp:posOffset>241300</wp:posOffset>
          </wp:positionV>
          <wp:extent cx="1148400" cy="486000"/>
          <wp:effectExtent l="0" t="0" r="0" b="9525"/>
          <wp:wrapNone/>
          <wp:docPr id="2"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48400" cy="48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AF00BE" w:rsidRPr="000666B0">
      <w:rPr>
        <w:noProof/>
        <w:lang w:val="de-DE"/>
      </w:rPr>
      <w:drawing>
        <wp:anchor distT="0" distB="0" distL="114300" distR="114300" simplePos="0" relativeHeight="251654144" behindDoc="0" locked="0" layoutInCell="1" allowOverlap="1" wp14:anchorId="4E476400" wp14:editId="23D425E6">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2">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E086EC" w14:textId="77777777" w:rsidR="00AF00BE" w:rsidRDefault="00AF00BE" w:rsidP="005662A0"/>
  <w:p w14:paraId="7DA4E532" w14:textId="77777777" w:rsidR="00AF00BE" w:rsidRDefault="00AF00BE"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3C9720D3"/>
    <w:multiLevelType w:val="hybridMultilevel"/>
    <w:tmpl w:val="28DCE07E"/>
    <w:lvl w:ilvl="0" w:tplc="3FEC9D0A">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0"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1"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2"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9"/>
  </w:num>
  <w:num w:numId="3">
    <w:abstractNumId w:val="1"/>
  </w:num>
  <w:num w:numId="4">
    <w:abstractNumId w:val="3"/>
  </w:num>
  <w:num w:numId="5">
    <w:abstractNumId w:val="6"/>
  </w:num>
  <w:num w:numId="6">
    <w:abstractNumId w:val="0"/>
  </w:num>
  <w:num w:numId="7">
    <w:abstractNumId w:val="11"/>
  </w:num>
  <w:num w:numId="8">
    <w:abstractNumId w:val="4"/>
  </w:num>
  <w:num w:numId="9">
    <w:abstractNumId w:val="8"/>
  </w:num>
  <w:num w:numId="10">
    <w:abstractNumId w:val="2"/>
  </w:num>
  <w:num w:numId="11">
    <w:abstractNumId w:val="10"/>
  </w:num>
  <w:num w:numId="12">
    <w:abstractNumId w:val="12"/>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4"/>
  <w:defaultTabStop w:val="708"/>
  <w:hyphenationZone w:val="425"/>
  <w:drawingGridHorizontalSpacing w:val="181"/>
  <w:drawingGridVerticalSpacing w:val="181"/>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5CAD"/>
    <w:rsid w:val="00002E63"/>
    <w:rsid w:val="00011AF0"/>
    <w:rsid w:val="0001695B"/>
    <w:rsid w:val="000216C5"/>
    <w:rsid w:val="0004200D"/>
    <w:rsid w:val="000427D5"/>
    <w:rsid w:val="00063126"/>
    <w:rsid w:val="000666B0"/>
    <w:rsid w:val="00070F30"/>
    <w:rsid w:val="000A1688"/>
    <w:rsid w:val="000C46F8"/>
    <w:rsid w:val="000D3D2F"/>
    <w:rsid w:val="000E2A7B"/>
    <w:rsid w:val="00127E0C"/>
    <w:rsid w:val="001452DE"/>
    <w:rsid w:val="001474A4"/>
    <w:rsid w:val="00147602"/>
    <w:rsid w:val="00187AEF"/>
    <w:rsid w:val="001A346C"/>
    <w:rsid w:val="001C0458"/>
    <w:rsid w:val="001D0DED"/>
    <w:rsid w:val="001D19EA"/>
    <w:rsid w:val="002059BF"/>
    <w:rsid w:val="00230527"/>
    <w:rsid w:val="00233BC1"/>
    <w:rsid w:val="00265BEF"/>
    <w:rsid w:val="00270561"/>
    <w:rsid w:val="0027082D"/>
    <w:rsid w:val="0028040D"/>
    <w:rsid w:val="0028262B"/>
    <w:rsid w:val="0029483E"/>
    <w:rsid w:val="002D4E15"/>
    <w:rsid w:val="002E4128"/>
    <w:rsid w:val="002E6012"/>
    <w:rsid w:val="00341117"/>
    <w:rsid w:val="00345D81"/>
    <w:rsid w:val="00362317"/>
    <w:rsid w:val="00362FCB"/>
    <w:rsid w:val="003B4C13"/>
    <w:rsid w:val="003D2F2F"/>
    <w:rsid w:val="00421DCF"/>
    <w:rsid w:val="00423FDD"/>
    <w:rsid w:val="00427159"/>
    <w:rsid w:val="00436635"/>
    <w:rsid w:val="00461142"/>
    <w:rsid w:val="00462907"/>
    <w:rsid w:val="00471853"/>
    <w:rsid w:val="004A5E76"/>
    <w:rsid w:val="004B33C3"/>
    <w:rsid w:val="004C0E18"/>
    <w:rsid w:val="004D13F9"/>
    <w:rsid w:val="004D4733"/>
    <w:rsid w:val="004E7D1D"/>
    <w:rsid w:val="00502081"/>
    <w:rsid w:val="005317ED"/>
    <w:rsid w:val="0054240B"/>
    <w:rsid w:val="00565979"/>
    <w:rsid w:val="005662A0"/>
    <w:rsid w:val="005B3A85"/>
    <w:rsid w:val="005D6DA1"/>
    <w:rsid w:val="005F0B0B"/>
    <w:rsid w:val="005F4424"/>
    <w:rsid w:val="00600BD0"/>
    <w:rsid w:val="00601D66"/>
    <w:rsid w:val="00623E4A"/>
    <w:rsid w:val="00632A55"/>
    <w:rsid w:val="006505B9"/>
    <w:rsid w:val="006565AA"/>
    <w:rsid w:val="006B4383"/>
    <w:rsid w:val="006E1FB1"/>
    <w:rsid w:val="006E586D"/>
    <w:rsid w:val="007157C2"/>
    <w:rsid w:val="00717C77"/>
    <w:rsid w:val="00730893"/>
    <w:rsid w:val="00730A32"/>
    <w:rsid w:val="0075599E"/>
    <w:rsid w:val="007651C6"/>
    <w:rsid w:val="00780E54"/>
    <w:rsid w:val="00797D11"/>
    <w:rsid w:val="007A6401"/>
    <w:rsid w:val="007B0BA4"/>
    <w:rsid w:val="007B10D3"/>
    <w:rsid w:val="007F1967"/>
    <w:rsid w:val="007F4F00"/>
    <w:rsid w:val="007F6C26"/>
    <w:rsid w:val="0080637A"/>
    <w:rsid w:val="008064BA"/>
    <w:rsid w:val="0082340B"/>
    <w:rsid w:val="008325A7"/>
    <w:rsid w:val="00845C02"/>
    <w:rsid w:val="00854F2C"/>
    <w:rsid w:val="00854FF1"/>
    <w:rsid w:val="008642EB"/>
    <w:rsid w:val="00867B87"/>
    <w:rsid w:val="00870F04"/>
    <w:rsid w:val="0089764E"/>
    <w:rsid w:val="008B2979"/>
    <w:rsid w:val="008B7289"/>
    <w:rsid w:val="008C43F0"/>
    <w:rsid w:val="00901C7D"/>
    <w:rsid w:val="00904ABB"/>
    <w:rsid w:val="0092136E"/>
    <w:rsid w:val="00922CAD"/>
    <w:rsid w:val="0092551F"/>
    <w:rsid w:val="00936562"/>
    <w:rsid w:val="00973DA1"/>
    <w:rsid w:val="009807BA"/>
    <w:rsid w:val="009A02F3"/>
    <w:rsid w:val="009A3BE0"/>
    <w:rsid w:val="009C3918"/>
    <w:rsid w:val="00A175F6"/>
    <w:rsid w:val="00A42DCA"/>
    <w:rsid w:val="00A65CAD"/>
    <w:rsid w:val="00A75E93"/>
    <w:rsid w:val="00A778A8"/>
    <w:rsid w:val="00A96BD2"/>
    <w:rsid w:val="00AA182B"/>
    <w:rsid w:val="00AA568D"/>
    <w:rsid w:val="00AC6B82"/>
    <w:rsid w:val="00AE0E68"/>
    <w:rsid w:val="00AF00BE"/>
    <w:rsid w:val="00AF54D5"/>
    <w:rsid w:val="00B05865"/>
    <w:rsid w:val="00B20049"/>
    <w:rsid w:val="00B2189D"/>
    <w:rsid w:val="00B270E4"/>
    <w:rsid w:val="00B275B6"/>
    <w:rsid w:val="00B63C08"/>
    <w:rsid w:val="00B67F18"/>
    <w:rsid w:val="00BA5057"/>
    <w:rsid w:val="00BD0C74"/>
    <w:rsid w:val="00BD203E"/>
    <w:rsid w:val="00BE5693"/>
    <w:rsid w:val="00C00818"/>
    <w:rsid w:val="00C200C8"/>
    <w:rsid w:val="00C32F2E"/>
    <w:rsid w:val="00C55499"/>
    <w:rsid w:val="00C75A2C"/>
    <w:rsid w:val="00C85F32"/>
    <w:rsid w:val="00C91259"/>
    <w:rsid w:val="00C921E9"/>
    <w:rsid w:val="00CD3B89"/>
    <w:rsid w:val="00CD74A3"/>
    <w:rsid w:val="00CE17EF"/>
    <w:rsid w:val="00CF1B32"/>
    <w:rsid w:val="00D03CBE"/>
    <w:rsid w:val="00D0488B"/>
    <w:rsid w:val="00D06852"/>
    <w:rsid w:val="00D237F0"/>
    <w:rsid w:val="00D30328"/>
    <w:rsid w:val="00D34B15"/>
    <w:rsid w:val="00D609CB"/>
    <w:rsid w:val="00D86475"/>
    <w:rsid w:val="00D9175F"/>
    <w:rsid w:val="00D91878"/>
    <w:rsid w:val="00DA42D8"/>
    <w:rsid w:val="00DA5273"/>
    <w:rsid w:val="00DB0FDE"/>
    <w:rsid w:val="00DB1D5F"/>
    <w:rsid w:val="00DC63D9"/>
    <w:rsid w:val="00E00551"/>
    <w:rsid w:val="00E72CDE"/>
    <w:rsid w:val="00E92AA6"/>
    <w:rsid w:val="00E95C39"/>
    <w:rsid w:val="00EA43C3"/>
    <w:rsid w:val="00ED5E30"/>
    <w:rsid w:val="00F03705"/>
    <w:rsid w:val="00F060D3"/>
    <w:rsid w:val="00F15701"/>
    <w:rsid w:val="00F2429E"/>
    <w:rsid w:val="00F31167"/>
    <w:rsid w:val="00F42537"/>
    <w:rsid w:val="00F5234F"/>
    <w:rsid w:val="00F843C2"/>
    <w:rsid w:val="00F91980"/>
    <w:rsid w:val="00F959A6"/>
    <w:rsid w:val="00FB714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6725E9A8"/>
  <w14:defaultImageDpi w14:val="300"/>
  <w15:docId w15:val="{A7DD3523-A2B1-4F27-9267-0D4F82D6D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89764E"/>
    <w:pPr>
      <w:spacing w:after="120" w:line="260" w:lineRule="atLeast"/>
    </w:pPr>
    <w:rPr>
      <w:rFonts w:ascii="Arial" w:eastAsia="MS Mincho" w:hAnsi="Arial"/>
      <w:color w:val="0D0D0D" w:themeColor="text1" w:themeTint="F2"/>
      <w:sz w:val="20"/>
      <w:szCs w:val="22"/>
      <w:lang w:val="en-US"/>
    </w:rPr>
  </w:style>
  <w:style w:type="paragraph" w:styleId="berschrift1">
    <w:name w:val="heading 1"/>
    <w:basedOn w:val="Standard"/>
    <w:next w:val="Standard"/>
    <w:link w:val="berschrift1Zchn"/>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berschrift2">
    <w:name w:val="heading 2"/>
    <w:basedOn w:val="Standard"/>
    <w:next w:val="Standard"/>
    <w:link w:val="berschrift2Zchn"/>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berschrift3">
    <w:name w:val="heading 3"/>
    <w:basedOn w:val="Standard"/>
    <w:next w:val="Standard"/>
    <w:link w:val="berschrift3Zchn"/>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berschrift4">
    <w:name w:val="heading 4"/>
    <w:basedOn w:val="Standard"/>
    <w:next w:val="Standard"/>
    <w:link w:val="berschrift4Zchn"/>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SprechblasentextZchn">
    <w:name w:val="Sprechblasentext Zchn"/>
    <w:basedOn w:val="Absatz-Standardschriftart"/>
    <w:link w:val="Sprechblasentext"/>
    <w:uiPriority w:val="99"/>
    <w:semiHidden/>
    <w:rsid w:val="00C55499"/>
    <w:rPr>
      <w:rFonts w:ascii="Lucida Grande" w:hAnsi="Lucida Grande" w:cs="Lucida Grande"/>
      <w:sz w:val="18"/>
      <w:szCs w:val="18"/>
    </w:rPr>
  </w:style>
  <w:style w:type="paragraph" w:styleId="Kopfzeile">
    <w:name w:val="header"/>
    <w:basedOn w:val="Standard"/>
    <w:link w:val="Kopf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KopfzeileZchn">
    <w:name w:val="Kopfzeile Zchn"/>
    <w:basedOn w:val="Absatz-Standardschriftart"/>
    <w:link w:val="Kopfzeile"/>
    <w:uiPriority w:val="99"/>
    <w:rsid w:val="00C55499"/>
  </w:style>
  <w:style w:type="paragraph" w:styleId="Fuzeile">
    <w:name w:val="footer"/>
    <w:basedOn w:val="Standard"/>
    <w:link w:val="Fu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uzeileZchn">
    <w:name w:val="Fußzeile Zchn"/>
    <w:basedOn w:val="Absatz-Standardschriftart"/>
    <w:link w:val="Fuzeile"/>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Absatz-Standardschriftar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tzhaltertext">
    <w:name w:val="Placeholder Text"/>
    <w:basedOn w:val="Absatz-Standardschriftart"/>
    <w:uiPriority w:val="99"/>
    <w:semiHidden/>
    <w:rsid w:val="00A75E93"/>
    <w:rPr>
      <w:color w:val="808080"/>
    </w:rPr>
  </w:style>
  <w:style w:type="paragraph" w:customStyle="1" w:styleId="DSSubjectLine">
    <w:name w:val="DS_Subject_Line"/>
    <w:basedOn w:val="berschrift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BesuchterLink">
    <w:name w:val="FollowedHyperlink"/>
    <w:basedOn w:val="Absatz-Standardschriftart"/>
    <w:uiPriority w:val="99"/>
    <w:semiHidden/>
    <w:unhideWhenUsed/>
    <w:rsid w:val="009807BA"/>
    <w:rPr>
      <w:color w:val="800080" w:themeColor="followedHyperlink"/>
      <w:u w:val="single"/>
    </w:rPr>
  </w:style>
  <w:style w:type="character" w:customStyle="1" w:styleId="DSSubjectLineZchn">
    <w:name w:val="DS_Subject_Line Zchn"/>
    <w:basedOn w:val="Absatz-Standardschriftar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berschrift1Zchn">
    <w:name w:val="Überschrift 1 Zchn"/>
    <w:basedOn w:val="Absatz-Standardschriftart"/>
    <w:link w:val="berschrift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Absatz-Standardschriftart"/>
    <w:link w:val="SidebarLink"/>
    <w:rsid w:val="009807BA"/>
    <w:rPr>
      <w:rFonts w:ascii="Arial" w:eastAsia="Times New Roman" w:hAnsi="Arial" w:cs="Arial"/>
      <w:color w:val="F8A900"/>
      <w:sz w:val="16"/>
      <w:szCs w:val="16"/>
    </w:rPr>
  </w:style>
  <w:style w:type="character" w:customStyle="1" w:styleId="berschrift2Zchn">
    <w:name w:val="Überschrift 2 Zchn"/>
    <w:basedOn w:val="Absatz-Standardschriftart"/>
    <w:link w:val="berschrift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berschrift3Zchn">
    <w:name w:val="Überschrift 3 Zchn"/>
    <w:basedOn w:val="Absatz-Standardschriftart"/>
    <w:link w:val="berschrift3"/>
    <w:uiPriority w:val="9"/>
    <w:rsid w:val="005F0B0B"/>
    <w:rPr>
      <w:rFonts w:ascii="Arial" w:eastAsiaTheme="majorEastAsia" w:hAnsi="Arial" w:cstheme="majorBidi"/>
      <w:color w:val="262626" w:themeColor="text1" w:themeTint="D9"/>
      <w:lang w:val="en-US"/>
    </w:rPr>
  </w:style>
  <w:style w:type="character" w:customStyle="1" w:styleId="berschrift4Zchn">
    <w:name w:val="Überschrift 4 Zchn"/>
    <w:basedOn w:val="Absatz-Standardschriftart"/>
    <w:link w:val="berschrift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Standard"/>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Absatz-Standardschriftar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Standard"/>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ellenraster">
    <w:name w:val="Table Grid"/>
    <w:basedOn w:val="NormaleTabelle"/>
    <w:uiPriority w:val="59"/>
    <w:rsid w:val="0089764E"/>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kistandard">
    <w:name w:val="miki standard"/>
    <w:basedOn w:val="Standard"/>
    <w:qFormat/>
    <w:rsid w:val="00A65CAD"/>
    <w:pPr>
      <w:tabs>
        <w:tab w:val="left" w:pos="425"/>
      </w:tabs>
      <w:spacing w:line="360" w:lineRule="auto"/>
    </w:pPr>
    <w:rPr>
      <w:rFonts w:eastAsiaTheme="minorHAnsi"/>
      <w:color w:val="auto"/>
      <w:lang w:val="de-DE" w:eastAsia="en-US"/>
    </w:rPr>
  </w:style>
  <w:style w:type="character" w:styleId="Kommentarzeichen">
    <w:name w:val="annotation reference"/>
    <w:basedOn w:val="Absatz-Standardschriftart"/>
    <w:uiPriority w:val="99"/>
    <w:semiHidden/>
    <w:unhideWhenUsed/>
    <w:rsid w:val="004C0E18"/>
    <w:rPr>
      <w:sz w:val="16"/>
      <w:szCs w:val="16"/>
    </w:rPr>
  </w:style>
  <w:style w:type="paragraph" w:styleId="Kommentartext">
    <w:name w:val="annotation text"/>
    <w:basedOn w:val="Standard"/>
    <w:link w:val="KommentartextZchn"/>
    <w:uiPriority w:val="99"/>
    <w:semiHidden/>
    <w:unhideWhenUsed/>
    <w:rsid w:val="004C0E18"/>
    <w:pPr>
      <w:spacing w:line="240" w:lineRule="auto"/>
    </w:pPr>
    <w:rPr>
      <w:szCs w:val="20"/>
    </w:rPr>
  </w:style>
  <w:style w:type="character" w:customStyle="1" w:styleId="KommentartextZchn">
    <w:name w:val="Kommentartext Zchn"/>
    <w:basedOn w:val="Absatz-Standardschriftart"/>
    <w:link w:val="Kommentartext"/>
    <w:uiPriority w:val="99"/>
    <w:semiHidden/>
    <w:rsid w:val="004C0E18"/>
    <w:rPr>
      <w:rFonts w:ascii="Arial" w:eastAsia="MS Mincho" w:hAnsi="Arial"/>
      <w:color w:val="0D0D0D" w:themeColor="text1" w:themeTint="F2"/>
      <w:sz w:val="20"/>
      <w:szCs w:val="20"/>
      <w:lang w:val="en-US"/>
    </w:rPr>
  </w:style>
  <w:style w:type="paragraph" w:styleId="Kommentarthema">
    <w:name w:val="annotation subject"/>
    <w:basedOn w:val="Kommentartext"/>
    <w:next w:val="Kommentartext"/>
    <w:link w:val="KommentarthemaZchn"/>
    <w:uiPriority w:val="99"/>
    <w:semiHidden/>
    <w:unhideWhenUsed/>
    <w:rsid w:val="004C0E18"/>
    <w:rPr>
      <w:b/>
      <w:bCs/>
    </w:rPr>
  </w:style>
  <w:style w:type="character" w:customStyle="1" w:styleId="KommentarthemaZchn">
    <w:name w:val="Kommentarthema Zchn"/>
    <w:basedOn w:val="KommentartextZchn"/>
    <w:link w:val="Kommentarthema"/>
    <w:uiPriority w:val="99"/>
    <w:semiHidden/>
    <w:rsid w:val="004C0E18"/>
    <w:rPr>
      <w:rFonts w:ascii="Arial" w:eastAsia="MS Mincho" w:hAnsi="Arial"/>
      <w:b/>
      <w:bCs/>
      <w:color w:val="0D0D0D" w:themeColor="text1" w:themeTint="F2"/>
      <w:sz w:val="20"/>
      <w:szCs w:val="20"/>
      <w:lang w:val="en-US"/>
    </w:rPr>
  </w:style>
  <w:style w:type="paragraph" w:styleId="berarbeitung">
    <w:name w:val="Revision"/>
    <w:hidden/>
    <w:uiPriority w:val="99"/>
    <w:semiHidden/>
    <w:rsid w:val="00D609CB"/>
    <w:rPr>
      <w:rFonts w:ascii="Arial" w:eastAsia="MS Mincho" w:hAnsi="Arial"/>
      <w:color w:val="0D0D0D" w:themeColor="text1" w:themeTint="F2"/>
      <w:sz w:val="20"/>
      <w:szCs w:val="22"/>
      <w:lang w:val="en-US"/>
    </w:rPr>
  </w:style>
  <w:style w:type="paragraph" w:customStyle="1" w:styleId="Default">
    <w:name w:val="Default"/>
    <w:rsid w:val="00B67F18"/>
    <w:pPr>
      <w:autoSpaceDE w:val="0"/>
      <w:autoSpaceDN w:val="0"/>
      <w:adjustRightInd w:val="0"/>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90686714">
      <w:bodyDiv w:val="1"/>
      <w:marLeft w:val="0"/>
      <w:marRight w:val="0"/>
      <w:marTop w:val="0"/>
      <w:marBottom w:val="0"/>
      <w:divBdr>
        <w:top w:val="none" w:sz="0" w:space="0" w:color="auto"/>
        <w:left w:val="none" w:sz="0" w:space="0" w:color="auto"/>
        <w:bottom w:val="none" w:sz="0" w:space="0" w:color="auto"/>
        <w:right w:val="none" w:sz="0" w:space="0" w:color="auto"/>
      </w:divBdr>
    </w:div>
    <w:div w:id="1540168164">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2A6E97-BEC5-46E2-AAF8-B32EA58C74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824</Words>
  <Characters>5196</Characters>
  <Application>Microsoft Office Word</Application>
  <DocSecurity>0</DocSecurity>
  <Lines>43</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Sirona Dental GmbH</Company>
  <LinksUpToDate>false</LinksUpToDate>
  <CharactersWithSpaces>6008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Miki</dc:creator>
  <cp:lastModifiedBy>Salewski, Britt</cp:lastModifiedBy>
  <cp:revision>4</cp:revision>
  <cp:lastPrinted>2017-03-09T15:33:00Z</cp:lastPrinted>
  <dcterms:created xsi:type="dcterms:W3CDTF">2017-03-07T13:01:00Z</dcterms:created>
  <dcterms:modified xsi:type="dcterms:W3CDTF">2017-03-09T15:34:00Z</dcterms:modified>
</cp:coreProperties>
</file>