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0F31" w:rsidRPr="00F02DD1" w:rsidRDefault="00A6655D" w:rsidP="000E0F31">
      <w:pPr>
        <w:spacing w:after="24" w:line="240" w:lineRule="atLeast"/>
        <w:ind w:right="-284"/>
        <w:outlineLvl w:val="0"/>
        <w:rPr>
          <w:rFonts w:eastAsia="Calibri"/>
          <w:noProof/>
          <w:color w:val="44546A" w:themeColor="text2"/>
          <w:sz w:val="32"/>
          <w:szCs w:val="28"/>
          <w:lang w:val="en-US"/>
        </w:rPr>
      </w:pPr>
      <w:r w:rsidRPr="00F02DD1">
        <w:rPr>
          <w:noProof/>
          <w:color w:val="44546A" w:themeColor="text2"/>
          <w:lang w:val="en-US" w:eastAsia="en-US"/>
        </w:rPr>
        <mc:AlternateContent>
          <mc:Choice Requires="wps">
            <w:drawing>
              <wp:anchor distT="0" distB="0" distL="114300" distR="114300" simplePos="0" relativeHeight="251658240" behindDoc="0" locked="0" layoutInCell="1" allowOverlap="1">
                <wp:simplePos x="0" y="0"/>
                <wp:positionH relativeFrom="column">
                  <wp:posOffset>4375150</wp:posOffset>
                </wp:positionH>
                <wp:positionV relativeFrom="margin">
                  <wp:align>top</wp:align>
                </wp:positionV>
                <wp:extent cx="1689735" cy="8919845"/>
                <wp:effectExtent l="0" t="0" r="5715" b="14605"/>
                <wp:wrapSquare wrapText="bothSides"/>
                <wp:docPr id="10"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735" cy="8919845"/>
                        </a:xfrm>
                        <a:prstGeom prst="rect">
                          <a:avLst/>
                        </a:prstGeom>
                        <a:noFill/>
                        <a:ln>
                          <a:noFill/>
                        </a:ln>
                        <a:effectLst/>
                      </wps:spPr>
                      <wps:txbx>
                        <w:txbxContent>
                          <w:p w:rsidR="009E007E" w:rsidRPr="00F02DD1" w:rsidRDefault="009E007E" w:rsidP="009E007E">
                            <w:pPr>
                              <w:pStyle w:val="DSHeaderPressFact"/>
                              <w:rPr>
                                <w:color w:val="44546A" w:themeColor="text2"/>
                                <w:lang w:val="en-US"/>
                              </w:rPr>
                            </w:pPr>
                            <w:r w:rsidRPr="00F02DD1">
                              <w:rPr>
                                <w:color w:val="44546A" w:themeColor="text2"/>
                                <w:lang w:val="en-US"/>
                              </w:rPr>
                              <w:t>Press Contact</w:t>
                            </w:r>
                            <w:r w:rsidR="003B6DE1" w:rsidRPr="00F02DD1">
                              <w:rPr>
                                <w:color w:val="44546A" w:themeColor="text2"/>
                                <w:lang w:val="en-US"/>
                              </w:rPr>
                              <w:t>s</w:t>
                            </w:r>
                          </w:p>
                          <w:p w:rsidR="00657AB6" w:rsidRPr="003C0EA7" w:rsidRDefault="00657AB6" w:rsidP="00657AB6">
                            <w:pPr>
                              <w:pStyle w:val="DSStandardSidebox"/>
                              <w:rPr>
                                <w:rFonts w:cs="Arial"/>
                                <w:szCs w:val="16"/>
                              </w:rPr>
                            </w:pPr>
                            <w:r w:rsidRPr="003C0EA7">
                              <w:rPr>
                                <w:rFonts w:cs="Arial"/>
                                <w:szCs w:val="16"/>
                              </w:rPr>
                              <w:t>Marion Par-Weixlberger</w:t>
                            </w:r>
                          </w:p>
                          <w:p w:rsidR="00657AB6" w:rsidRPr="003C0EA7" w:rsidRDefault="00F645AC" w:rsidP="00657AB6">
                            <w:pPr>
                              <w:pStyle w:val="DSStandardSidebox"/>
                            </w:pPr>
                            <w:r>
                              <w:rPr>
                                <w:rFonts w:cs="Arial"/>
                                <w:szCs w:val="16"/>
                              </w:rPr>
                              <w:t xml:space="preserve">Director Corporate </w:t>
                            </w:r>
                            <w:r w:rsidR="00657AB6" w:rsidRPr="003C0EA7">
                              <w:rPr>
                                <w:rFonts w:cs="Arial"/>
                                <w:szCs w:val="16"/>
                              </w:rPr>
                              <w:t>Communications and Public Relations</w:t>
                            </w:r>
                          </w:p>
                          <w:p w:rsidR="00657AB6" w:rsidRPr="006319E6" w:rsidRDefault="00657AB6" w:rsidP="00657AB6">
                            <w:pPr>
                              <w:pStyle w:val="DSStandardSidebox"/>
                              <w:rPr>
                                <w:lang w:val="de-DE"/>
                              </w:rPr>
                            </w:pPr>
                            <w:r w:rsidRPr="006319E6">
                              <w:rPr>
                                <w:lang w:val="de-DE"/>
                              </w:rPr>
                              <w:t>Sirona Straße 1</w:t>
                            </w:r>
                          </w:p>
                          <w:p w:rsidR="00657AB6" w:rsidRPr="002E6012" w:rsidRDefault="00657AB6" w:rsidP="00657AB6">
                            <w:pPr>
                              <w:pStyle w:val="DSStandardSidebox"/>
                              <w:rPr>
                                <w:lang w:val="de-DE"/>
                              </w:rPr>
                            </w:pPr>
                            <w:r w:rsidRPr="002E6012">
                              <w:rPr>
                                <w:lang w:val="de-DE"/>
                              </w:rPr>
                              <w:t xml:space="preserve">5071 Wals bei Salzburg, </w:t>
                            </w:r>
                            <w:r>
                              <w:rPr>
                                <w:lang w:val="de-DE"/>
                              </w:rPr>
                              <w:t>Österreich</w:t>
                            </w:r>
                          </w:p>
                          <w:p w:rsidR="00657AB6" w:rsidRPr="00A76631" w:rsidRDefault="00657AB6" w:rsidP="00657AB6">
                            <w:pPr>
                              <w:pStyle w:val="DSStandardSidebox"/>
                              <w:rPr>
                                <w:lang w:val="de-AT"/>
                              </w:rPr>
                            </w:pPr>
                            <w:r>
                              <w:rPr>
                                <w:lang w:val="de-AT"/>
                              </w:rPr>
                              <w:t>T  +43 (0) 662 2450-588</w:t>
                            </w:r>
                          </w:p>
                          <w:p w:rsidR="00657AB6" w:rsidRPr="00E43EC3" w:rsidRDefault="00657AB6" w:rsidP="00657AB6">
                            <w:pPr>
                              <w:pStyle w:val="DSStandardSidebox"/>
                              <w:rPr>
                                <w:lang w:val="de-DE"/>
                              </w:rPr>
                            </w:pPr>
                            <w:r w:rsidRPr="00E43EC3">
                              <w:rPr>
                                <w:lang w:val="de-DE"/>
                              </w:rPr>
                              <w:t>F  +43 (0) 662 2450-540</w:t>
                            </w:r>
                          </w:p>
                          <w:p w:rsidR="00657AB6" w:rsidRPr="00E43EC3" w:rsidRDefault="00657AB6" w:rsidP="00657AB6">
                            <w:pPr>
                              <w:pStyle w:val="SidebarLink"/>
                            </w:pPr>
                            <w:r>
                              <w:rPr>
                                <w:lang w:val="de-AT"/>
                              </w:rPr>
                              <w:t>marion.par-weixlberger</w:t>
                            </w:r>
                            <w:r w:rsidRPr="00E43EC3">
                              <w:t>@dentsplysirona.com</w:t>
                            </w:r>
                          </w:p>
                          <w:p w:rsidR="009E007E" w:rsidRPr="00E43EC3" w:rsidRDefault="009E007E" w:rsidP="009E007E">
                            <w:pPr>
                              <w:pStyle w:val="DSStandardSidebox"/>
                              <w:rPr>
                                <w:lang w:val="de-DE"/>
                              </w:rPr>
                            </w:pPr>
                          </w:p>
                          <w:p w:rsidR="009E007E" w:rsidRPr="00EB690F" w:rsidRDefault="009E007E" w:rsidP="009E007E">
                            <w:pPr>
                              <w:pStyle w:val="DSStandardSidebox"/>
                              <w:rPr>
                                <w:lang w:val="de-DE"/>
                              </w:rPr>
                            </w:pPr>
                            <w:r w:rsidRPr="00EB690F">
                              <w:rPr>
                                <w:rFonts w:cs="Arial"/>
                                <w:szCs w:val="16"/>
                                <w:lang w:val="de-DE"/>
                              </w:rPr>
                              <w:t>Dr. Kaschny PR GmbH</w:t>
                            </w:r>
                          </w:p>
                          <w:p w:rsidR="009E007E" w:rsidRPr="00F02DD1" w:rsidRDefault="009E007E" w:rsidP="009E007E">
                            <w:pPr>
                              <w:pStyle w:val="DSStandardSidebox"/>
                              <w:rPr>
                                <w:lang w:val="de-DE"/>
                              </w:rPr>
                            </w:pPr>
                            <w:r w:rsidRPr="00F02DD1">
                              <w:rPr>
                                <w:rFonts w:cs="Arial"/>
                                <w:szCs w:val="16"/>
                                <w:lang w:val="de-DE"/>
                              </w:rPr>
                              <w:t>Kapersburgweg 5</w:t>
                            </w:r>
                          </w:p>
                          <w:p w:rsidR="009E007E" w:rsidRPr="003840CE" w:rsidRDefault="009E007E" w:rsidP="009E007E">
                            <w:pPr>
                              <w:pStyle w:val="DSStandardSidebox"/>
                            </w:pPr>
                            <w:r w:rsidRPr="003840CE">
                              <w:rPr>
                                <w:rFonts w:cs="Arial"/>
                                <w:szCs w:val="16"/>
                              </w:rPr>
                              <w:t>61350 Bad Homburg</w:t>
                            </w:r>
                          </w:p>
                          <w:p w:rsidR="009E007E" w:rsidRPr="003840CE" w:rsidRDefault="009E007E" w:rsidP="009E007E">
                            <w:pPr>
                              <w:pStyle w:val="DSStandardSidebox"/>
                            </w:pPr>
                            <w:r w:rsidRPr="003840CE">
                              <w:rPr>
                                <w:rFonts w:cs="Arial"/>
                                <w:szCs w:val="16"/>
                              </w:rPr>
                              <w:t>T  +49 (0) 6172 6848 1-0</w:t>
                            </w:r>
                          </w:p>
                          <w:p w:rsidR="009E007E" w:rsidRPr="003840CE" w:rsidRDefault="009E007E" w:rsidP="009E007E">
                            <w:pPr>
                              <w:pStyle w:val="DSStandardSidebox"/>
                            </w:pPr>
                            <w:r w:rsidRPr="003840CE">
                              <w:rPr>
                                <w:rFonts w:cs="Arial"/>
                                <w:szCs w:val="16"/>
                              </w:rPr>
                              <w:t>F  +49 (0) 6172 6848 1-60</w:t>
                            </w:r>
                          </w:p>
                          <w:p w:rsidR="009E007E" w:rsidRPr="003840CE" w:rsidRDefault="009E007E" w:rsidP="009E007E">
                            <w:pPr>
                              <w:pStyle w:val="SidebarLink"/>
                              <w:rPr>
                                <w:lang w:val="en-US"/>
                              </w:rPr>
                            </w:pPr>
                            <w:r w:rsidRPr="003840CE">
                              <w:rPr>
                                <w:lang w:val="en-US"/>
                              </w:rPr>
                              <w:t>redaktion@kaschnypr.de</w:t>
                            </w:r>
                          </w:p>
                          <w:p w:rsidR="009E007E" w:rsidRPr="003840CE" w:rsidRDefault="009E007E" w:rsidP="009E007E">
                            <w:pPr>
                              <w:pStyle w:val="DSStandard"/>
                              <w:rPr>
                                <w:sz w:val="16"/>
                                <w:szCs w:val="16"/>
                                <w:lang w:val="en-US"/>
                              </w:rPr>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rPr>
                                <w:b/>
                              </w:rPr>
                            </w:pPr>
                          </w:p>
                          <w:p w:rsidR="009E007E" w:rsidRPr="00011AF0" w:rsidRDefault="00657AB6" w:rsidP="009E007E">
                            <w:pPr>
                              <w:pStyle w:val="DSStandardSidebox"/>
                              <w:rPr>
                                <w:b/>
                              </w:rPr>
                            </w:pPr>
                            <w:r>
                              <w:rPr>
                                <w:b/>
                              </w:rPr>
                              <w:t>About Dentsply Sirona</w:t>
                            </w:r>
                            <w:r w:rsidR="009E007E" w:rsidRPr="00011AF0">
                              <w:rPr>
                                <w:b/>
                              </w:rPr>
                              <w:t>:</w:t>
                            </w:r>
                          </w:p>
                          <w:p w:rsidR="009E007E" w:rsidRPr="003840CE" w:rsidRDefault="009E007E" w:rsidP="009E007E">
                            <w:pPr>
                              <w:spacing w:after="0" w:line="240" w:lineRule="auto"/>
                              <w:rPr>
                                <w:sz w:val="16"/>
                                <w:szCs w:val="16"/>
                                <w:lang w:val="en-US"/>
                              </w:rPr>
                            </w:pPr>
                            <w:r w:rsidRPr="003840CE">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w:t>
                            </w:r>
                            <w:r w:rsidRPr="003840CE">
                              <w:rPr>
                                <w:sz w:val="16"/>
                                <w:lang w:val="en-US"/>
                              </w:rPr>
                              <w:b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3840CE">
                              <w:rPr>
                                <w:sz w:val="16"/>
                                <w:szCs w:val="16"/>
                                <w:lang w:val="en-US"/>
                              </w:rPr>
                              <w:t xml:space="preserve">, Austria. The company’s shares are listed in the United States on NASDAQ under the symbol XRAY. </w:t>
                            </w:r>
                          </w:p>
                          <w:p w:rsidR="009E007E" w:rsidRPr="003840CE" w:rsidRDefault="009E007E" w:rsidP="00657AB6">
                            <w:pPr>
                              <w:spacing w:after="0" w:line="240" w:lineRule="auto"/>
                              <w:rPr>
                                <w:lang w:val="en-US"/>
                              </w:rPr>
                            </w:pPr>
                            <w:r w:rsidRPr="003840CE">
                              <w:rPr>
                                <w:sz w:val="16"/>
                                <w:szCs w:val="16"/>
                                <w:lang w:val="en-US"/>
                              </w:rPr>
                              <w:t xml:space="preserve">Visit </w:t>
                            </w:r>
                            <w:hyperlink r:id="rId6" w:history="1">
                              <w:r w:rsidRPr="003840CE">
                                <w:rPr>
                                  <w:rStyle w:val="Hyperlink"/>
                                  <w:sz w:val="16"/>
                                  <w:szCs w:val="16"/>
                                  <w:lang w:val="en-US"/>
                                </w:rPr>
                                <w:t>www.dentsplysirona.com</w:t>
                              </w:r>
                            </w:hyperlink>
                            <w:r w:rsidRPr="003840CE">
                              <w:rPr>
                                <w:sz w:val="16"/>
                                <w:szCs w:val="16"/>
                                <w:lang w:val="en-US"/>
                              </w:rPr>
                              <w:t xml:space="preserve"> for more information about Dentsply Sirona and its products.</w:t>
                            </w:r>
                          </w:p>
                          <w:p w:rsidR="009E007E" w:rsidRPr="003840CE" w:rsidRDefault="009E007E" w:rsidP="009E007E">
                            <w:pPr>
                              <w:pStyle w:val="DSStandard"/>
                              <w:rPr>
                                <w:lang w:val="en-US"/>
                              </w:rPr>
                            </w:pPr>
                          </w:p>
                          <w:p w:rsidR="009E007E" w:rsidRPr="003840CE" w:rsidRDefault="009E007E" w:rsidP="009E007E">
                            <w:pPr>
                              <w:pStyle w:val="DSStandard"/>
                              <w:rPr>
                                <w:lang w:val="en-US"/>
                              </w:rPr>
                            </w:pPr>
                          </w:p>
                          <w:p w:rsidR="000E0F31" w:rsidRPr="003840CE" w:rsidRDefault="000E0F31" w:rsidP="000E0F31">
                            <w:pPr>
                              <w:pStyle w:val="DSStandard"/>
                              <w:rPr>
                                <w:lang w:val="en-U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margin-left:344.5pt;margin-top:0;width:133.05pt;height:702.35pt;z-index:251658240;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" filled="f" stroked="f">
                <v:path arrowok="t"/>
                <v:textbox inset="2mm,0,0,0">
                  <w:txbxContent>
                    <w:p w:rsidR="009E007E" w:rsidRPr="00F02DD1" w:rsidRDefault="009E007E" w:rsidP="009E007E">
                      <w:pPr>
                        <w:pStyle w:val="DSHeaderPressFact"/>
                        <w:rPr>
                          <w:color w:val="44546A" w:themeColor="text2"/>
                          <w:lang w:val="en-US"/>
                        </w:rPr>
                      </w:pPr>
                      <w:r w:rsidRPr="00F02DD1">
                        <w:rPr>
                          <w:color w:val="44546A" w:themeColor="text2"/>
                          <w:lang w:val="en-US"/>
                        </w:rPr>
                        <w:t>Press Contact</w:t>
                      </w:r>
                      <w:r w:rsidR="003B6DE1" w:rsidRPr="00F02DD1">
                        <w:rPr>
                          <w:color w:val="44546A" w:themeColor="text2"/>
                          <w:lang w:val="en-US"/>
                        </w:rPr>
                        <w:t>s</w:t>
                      </w:r>
                    </w:p>
                    <w:p w:rsidR="00657AB6" w:rsidRPr="003C0EA7" w:rsidRDefault="00657AB6" w:rsidP="00657AB6">
                      <w:pPr>
                        <w:pStyle w:val="DSStandardSidebox"/>
                        <w:rPr>
                          <w:rFonts w:cs="Arial"/>
                          <w:szCs w:val="16"/>
                        </w:rPr>
                      </w:pPr>
                      <w:r w:rsidRPr="003C0EA7">
                        <w:rPr>
                          <w:rFonts w:cs="Arial"/>
                          <w:szCs w:val="16"/>
                        </w:rPr>
                        <w:t>Marion Par-Weixlberger</w:t>
                      </w:r>
                    </w:p>
                    <w:p w:rsidR="00657AB6" w:rsidRPr="003C0EA7" w:rsidRDefault="00F645AC" w:rsidP="00657AB6">
                      <w:pPr>
                        <w:pStyle w:val="DSStandardSidebox"/>
                      </w:pPr>
                      <w:r>
                        <w:rPr>
                          <w:rFonts w:cs="Arial"/>
                          <w:szCs w:val="16"/>
                        </w:rPr>
                        <w:t xml:space="preserve">Director Corporate </w:t>
                      </w:r>
                      <w:r w:rsidR="00657AB6" w:rsidRPr="003C0EA7">
                        <w:rPr>
                          <w:rFonts w:cs="Arial"/>
                          <w:szCs w:val="16"/>
                        </w:rPr>
                        <w:t>Communications and Public Relations</w:t>
                      </w:r>
                    </w:p>
                    <w:p w:rsidR="00657AB6" w:rsidRPr="006319E6" w:rsidRDefault="00657AB6" w:rsidP="00657AB6">
                      <w:pPr>
                        <w:pStyle w:val="DSStandardSidebox"/>
                        <w:rPr>
                          <w:lang w:val="de-DE"/>
                        </w:rPr>
                      </w:pPr>
                      <w:r w:rsidRPr="006319E6">
                        <w:rPr>
                          <w:lang w:val="de-DE"/>
                        </w:rPr>
                        <w:t>Sirona Straße 1</w:t>
                      </w:r>
                    </w:p>
                    <w:p w:rsidR="00657AB6" w:rsidRPr="002E6012" w:rsidRDefault="00657AB6" w:rsidP="00657AB6">
                      <w:pPr>
                        <w:pStyle w:val="DSStandardSidebox"/>
                        <w:rPr>
                          <w:lang w:val="de-DE"/>
                        </w:rPr>
                      </w:pPr>
                      <w:r w:rsidRPr="002E6012">
                        <w:rPr>
                          <w:lang w:val="de-DE"/>
                        </w:rPr>
                        <w:t xml:space="preserve">5071 Wals bei Salzburg, </w:t>
                      </w:r>
                      <w:r>
                        <w:rPr>
                          <w:lang w:val="de-DE"/>
                        </w:rPr>
                        <w:t>Österreich</w:t>
                      </w:r>
                    </w:p>
                    <w:p w:rsidR="00657AB6" w:rsidRPr="00A76631" w:rsidRDefault="00657AB6" w:rsidP="00657AB6">
                      <w:pPr>
                        <w:pStyle w:val="DSStandardSidebox"/>
                        <w:rPr>
                          <w:lang w:val="de-AT"/>
                        </w:rPr>
                      </w:pPr>
                      <w:r>
                        <w:rPr>
                          <w:lang w:val="de-AT"/>
                        </w:rPr>
                        <w:t>T  +43 (0) 662 2450-588</w:t>
                      </w:r>
                    </w:p>
                    <w:p w:rsidR="00657AB6" w:rsidRPr="00E43EC3" w:rsidRDefault="00657AB6" w:rsidP="00657AB6">
                      <w:pPr>
                        <w:pStyle w:val="DSStandardSidebox"/>
                        <w:rPr>
                          <w:lang w:val="de-DE"/>
                        </w:rPr>
                      </w:pPr>
                      <w:r w:rsidRPr="00E43EC3">
                        <w:rPr>
                          <w:lang w:val="de-DE"/>
                        </w:rPr>
                        <w:t>F  +43 (0) 662 2450-540</w:t>
                      </w:r>
                    </w:p>
                    <w:p w:rsidR="00657AB6" w:rsidRPr="00E43EC3" w:rsidRDefault="00657AB6" w:rsidP="00657AB6">
                      <w:pPr>
                        <w:pStyle w:val="SidebarLink"/>
                      </w:pPr>
                      <w:r>
                        <w:rPr>
                          <w:lang w:val="de-AT"/>
                        </w:rPr>
                        <w:t>marion.par-weixlberger</w:t>
                      </w:r>
                      <w:r w:rsidRPr="00E43EC3">
                        <w:t>@dentsplysirona.com</w:t>
                      </w:r>
                    </w:p>
                    <w:p w:rsidR="009E007E" w:rsidRPr="00E43EC3" w:rsidRDefault="009E007E" w:rsidP="009E007E">
                      <w:pPr>
                        <w:pStyle w:val="DSStandardSidebox"/>
                        <w:rPr>
                          <w:lang w:val="de-DE"/>
                        </w:rPr>
                      </w:pPr>
                    </w:p>
                    <w:p w:rsidR="009E007E" w:rsidRPr="00EB690F" w:rsidRDefault="009E007E" w:rsidP="009E007E">
                      <w:pPr>
                        <w:pStyle w:val="DSStandardSidebox"/>
                        <w:rPr>
                          <w:lang w:val="de-DE"/>
                        </w:rPr>
                      </w:pPr>
                      <w:r w:rsidRPr="00EB690F">
                        <w:rPr>
                          <w:rFonts w:cs="Arial"/>
                          <w:szCs w:val="16"/>
                          <w:lang w:val="de-DE"/>
                        </w:rPr>
                        <w:t>Dr. Kaschny PR GmbH</w:t>
                      </w:r>
                    </w:p>
                    <w:p w:rsidR="009E007E" w:rsidRPr="00F02DD1" w:rsidRDefault="009E007E" w:rsidP="009E007E">
                      <w:pPr>
                        <w:pStyle w:val="DSStandardSidebox"/>
                        <w:rPr>
                          <w:lang w:val="de-DE"/>
                        </w:rPr>
                      </w:pPr>
                      <w:r w:rsidRPr="00F02DD1">
                        <w:rPr>
                          <w:rFonts w:cs="Arial"/>
                          <w:szCs w:val="16"/>
                          <w:lang w:val="de-DE"/>
                        </w:rPr>
                        <w:t>Kapersburgweg 5</w:t>
                      </w:r>
                    </w:p>
                    <w:p w:rsidR="009E007E" w:rsidRPr="003840CE" w:rsidRDefault="009E007E" w:rsidP="009E007E">
                      <w:pPr>
                        <w:pStyle w:val="DSStandardSidebox"/>
                      </w:pPr>
                      <w:r w:rsidRPr="003840CE">
                        <w:rPr>
                          <w:rFonts w:cs="Arial"/>
                          <w:szCs w:val="16"/>
                        </w:rPr>
                        <w:t>61350 Bad Homburg</w:t>
                      </w:r>
                    </w:p>
                    <w:p w:rsidR="009E007E" w:rsidRPr="003840CE" w:rsidRDefault="009E007E" w:rsidP="009E007E">
                      <w:pPr>
                        <w:pStyle w:val="DSStandardSidebox"/>
                      </w:pPr>
                      <w:r w:rsidRPr="003840CE">
                        <w:rPr>
                          <w:rFonts w:cs="Arial"/>
                          <w:szCs w:val="16"/>
                        </w:rPr>
                        <w:t>T  +49 (0) 6172 6848 1-0</w:t>
                      </w:r>
                    </w:p>
                    <w:p w:rsidR="009E007E" w:rsidRPr="003840CE" w:rsidRDefault="009E007E" w:rsidP="009E007E">
                      <w:pPr>
                        <w:pStyle w:val="DSStandardSidebox"/>
                      </w:pPr>
                      <w:r w:rsidRPr="003840CE">
                        <w:rPr>
                          <w:rFonts w:cs="Arial"/>
                          <w:szCs w:val="16"/>
                        </w:rPr>
                        <w:t>F  +49 (0) 6172 6848 1-60</w:t>
                      </w:r>
                    </w:p>
                    <w:p w:rsidR="009E007E" w:rsidRPr="003840CE" w:rsidRDefault="009E007E" w:rsidP="009E007E">
                      <w:pPr>
                        <w:pStyle w:val="SidebarLink"/>
                        <w:rPr>
                          <w:lang w:val="en-US"/>
                        </w:rPr>
                      </w:pPr>
                      <w:r w:rsidRPr="003840CE">
                        <w:rPr>
                          <w:lang w:val="en-US"/>
                        </w:rPr>
                        <w:t>redaktion@kaschnypr.de</w:t>
                      </w:r>
                    </w:p>
                    <w:p w:rsidR="009E007E" w:rsidRPr="003840CE" w:rsidRDefault="009E007E" w:rsidP="009E007E">
                      <w:pPr>
                        <w:pStyle w:val="DSStandard"/>
                        <w:rPr>
                          <w:sz w:val="16"/>
                          <w:szCs w:val="16"/>
                          <w:lang w:val="en-US"/>
                        </w:rPr>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pPr>
                    </w:p>
                    <w:p w:rsidR="009E007E" w:rsidRDefault="009E007E" w:rsidP="009E007E">
                      <w:pPr>
                        <w:pStyle w:val="DSStandardSidebox"/>
                        <w:rPr>
                          <w:b/>
                        </w:rPr>
                      </w:pPr>
                    </w:p>
                    <w:p w:rsidR="009E007E" w:rsidRPr="00011AF0" w:rsidRDefault="00657AB6" w:rsidP="009E007E">
                      <w:pPr>
                        <w:pStyle w:val="DSStandardSidebox"/>
                        <w:rPr>
                          <w:b/>
                        </w:rPr>
                      </w:pPr>
                      <w:r>
                        <w:rPr>
                          <w:b/>
                        </w:rPr>
                        <w:t>About Dentsply Sirona</w:t>
                      </w:r>
                      <w:r w:rsidR="009E007E" w:rsidRPr="00011AF0">
                        <w:rPr>
                          <w:b/>
                        </w:rPr>
                        <w:t>:</w:t>
                      </w:r>
                    </w:p>
                    <w:p w:rsidR="009E007E" w:rsidRPr="003840CE" w:rsidRDefault="009E007E" w:rsidP="009E007E">
                      <w:pPr>
                        <w:spacing w:after="0" w:line="240" w:lineRule="auto"/>
                        <w:rPr>
                          <w:sz w:val="16"/>
                          <w:szCs w:val="16"/>
                          <w:lang w:val="en-US"/>
                        </w:rPr>
                      </w:pPr>
                      <w:r w:rsidRPr="003840CE">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w:t>
                      </w:r>
                      <w:r w:rsidRPr="003840CE">
                        <w:rPr>
                          <w:sz w:val="16"/>
                          <w:lang w:val="en-US"/>
                        </w:rPr>
                        <w:b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3840CE">
                        <w:rPr>
                          <w:sz w:val="16"/>
                          <w:szCs w:val="16"/>
                          <w:lang w:val="en-US"/>
                        </w:rPr>
                        <w:t xml:space="preserve">, Austria. The company’s shares are listed in the United States on NASDAQ under the symbol XRAY. </w:t>
                      </w:r>
                    </w:p>
                    <w:p w:rsidR="009E007E" w:rsidRPr="003840CE" w:rsidRDefault="009E007E" w:rsidP="00657AB6">
                      <w:pPr>
                        <w:spacing w:after="0" w:line="240" w:lineRule="auto"/>
                        <w:rPr>
                          <w:lang w:val="en-US"/>
                        </w:rPr>
                      </w:pPr>
                      <w:r w:rsidRPr="003840CE">
                        <w:rPr>
                          <w:sz w:val="16"/>
                          <w:szCs w:val="16"/>
                          <w:lang w:val="en-US"/>
                        </w:rPr>
                        <w:t xml:space="preserve">Visit </w:t>
                      </w:r>
                      <w:hyperlink r:id="rId7" w:history="1">
                        <w:r w:rsidRPr="003840CE">
                          <w:rPr>
                            <w:rStyle w:val="Hyperlink"/>
                            <w:sz w:val="16"/>
                            <w:szCs w:val="16"/>
                            <w:lang w:val="en-US"/>
                          </w:rPr>
                          <w:t>www.dentsplysirona.com</w:t>
                        </w:r>
                      </w:hyperlink>
                      <w:r w:rsidRPr="003840CE">
                        <w:rPr>
                          <w:sz w:val="16"/>
                          <w:szCs w:val="16"/>
                          <w:lang w:val="en-US"/>
                        </w:rPr>
                        <w:t xml:space="preserve"> for more information about Dentsply Sirona and its products.</w:t>
                      </w:r>
                    </w:p>
                    <w:p w:rsidR="009E007E" w:rsidRPr="003840CE" w:rsidRDefault="009E007E" w:rsidP="009E007E">
                      <w:pPr>
                        <w:pStyle w:val="DSStandard"/>
                        <w:rPr>
                          <w:lang w:val="en-US"/>
                        </w:rPr>
                      </w:pPr>
                    </w:p>
                    <w:p w:rsidR="009E007E" w:rsidRPr="003840CE" w:rsidRDefault="009E007E" w:rsidP="009E007E">
                      <w:pPr>
                        <w:pStyle w:val="DSStandard"/>
                        <w:rPr>
                          <w:lang w:val="en-US"/>
                        </w:rPr>
                      </w:pPr>
                    </w:p>
                    <w:p w:rsidR="000E0F31" w:rsidRPr="003840CE" w:rsidRDefault="000E0F31" w:rsidP="000E0F31">
                      <w:pPr>
                        <w:pStyle w:val="DSStandard"/>
                        <w:rPr>
                          <w:lang w:val="en-US"/>
                        </w:rPr>
                      </w:pPr>
                    </w:p>
                  </w:txbxContent>
                </v:textbox>
                <w10:wrap type="square" anchory="margin"/>
              </v:shape>
            </w:pict>
          </mc:Fallback>
        </mc:AlternateContent>
      </w:r>
      <w:r w:rsidRPr="00F02DD1">
        <w:rPr>
          <w:noProof/>
          <w:color w:val="44546A" w:themeColor="text2"/>
          <w:lang w:val="en-US" w:eastAsia="en-US"/>
        </w:rPr>
        <mc:AlternateContent>
          <mc:Choice Requires="wps">
            <w:drawing>
              <wp:anchor distT="45720" distB="45720" distL="114300" distR="114300" simplePos="0" relativeHeight="251657216" behindDoc="0" locked="0" layoutInCell="1" allowOverlap="1">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0E0F31" w:rsidRPr="00F02DD1" w:rsidRDefault="000E0F31" w:rsidP="000E0F31">
                            <w:pPr>
                              <w:pStyle w:val="DSHeaderPressFact"/>
                              <w:rPr>
                                <w:color w:val="44546A" w:themeColor="text2"/>
                              </w:rPr>
                            </w:pPr>
                            <w:r w:rsidRPr="00F02DD1">
                              <w:rPr>
                                <w:color w:val="44546A" w:themeColor="text2"/>
                              </w:rPr>
                              <w:t>Press Release</w:t>
                            </w:r>
                          </w:p>
                          <w:p w:rsidR="000E0F31" w:rsidRDefault="000E0F31" w:rsidP="000E0F31">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6.4pt;margin-top:47.7pt;width:226.75pt;height:77.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0E0F31" w:rsidRPr="00F02DD1" w:rsidRDefault="000E0F31" w:rsidP="000E0F31">
                      <w:pPr>
                        <w:pStyle w:val="DSHeaderPressFact"/>
                        <w:rPr>
                          <w:color w:val="44546A" w:themeColor="text2"/>
                        </w:rPr>
                      </w:pPr>
                      <w:r w:rsidRPr="00F02DD1">
                        <w:rPr>
                          <w:color w:val="44546A" w:themeColor="text2"/>
                        </w:rPr>
                        <w:t>Press Release</w:t>
                      </w:r>
                    </w:p>
                    <w:p w:rsidR="000E0F31" w:rsidRDefault="000E0F31" w:rsidP="000E0F31">
                      <w:pPr>
                        <w:pStyle w:val="DSAdressField"/>
                      </w:pPr>
                    </w:p>
                  </w:txbxContent>
                </v:textbox>
                <w10:wrap anchorx="page" anchory="page"/>
              </v:shape>
            </w:pict>
          </mc:Fallback>
        </mc:AlternateContent>
      </w:r>
      <w:r w:rsidR="002E1CA4" w:rsidRPr="00F02DD1">
        <w:rPr>
          <w:rFonts w:eastAsia="Calibri"/>
          <w:noProof/>
          <w:color w:val="44546A" w:themeColor="text2"/>
          <w:sz w:val="32"/>
          <w:szCs w:val="28"/>
          <w:lang w:val="en-US"/>
        </w:rPr>
        <w:t>Dentsply Sirona CAD/CAM: the complete digital workflow for modern dental technology</w:t>
      </w:r>
    </w:p>
    <w:p w:rsidR="000E0F31" w:rsidRPr="003840CE" w:rsidRDefault="000E0F31" w:rsidP="000E0F31">
      <w:pPr>
        <w:pStyle w:val="DSStandard"/>
        <w:rPr>
          <w:lang w:val="en-US" w:eastAsia="ja-JP"/>
        </w:rPr>
      </w:pPr>
    </w:p>
    <w:p w:rsidR="000E0F31" w:rsidRPr="00F02DD1" w:rsidRDefault="000E0F31" w:rsidP="00F02DD1">
      <w:pPr>
        <w:spacing w:line="260" w:lineRule="exact"/>
        <w:outlineLvl w:val="0"/>
        <w:rPr>
          <w:rFonts w:cs="Arial"/>
          <w:b/>
          <w:color w:val="000000"/>
          <w:lang w:val="en-US"/>
        </w:rPr>
      </w:pPr>
      <w:r w:rsidRPr="00F02DD1">
        <w:rPr>
          <w:rFonts w:cs="Arial"/>
          <w:b/>
          <w:color w:val="000000"/>
          <w:lang w:val="en-US"/>
        </w:rPr>
        <w:t>Digitization is creating new challenges for the dental laboratory. New production processes, the ever closer collaboration with dentists and increasing demands on quality, cost effectiveness and speed require modern and versatile CAD/CAM equipment. With the open components of its inLab system, Dentsply Sirona CAD/CAM offers a comprehensive solution. From the laboratory scanner to CAD and CAM software, from milling machines, sintering furnaces to materials for computer-supported production, all aspects of the digital workflow relevant to the dental technician are covered by Dentsply Sirona CAD/CAM.</w:t>
      </w:r>
    </w:p>
    <w:p w:rsidR="000E0F31" w:rsidRPr="003840CE" w:rsidRDefault="000E0F31" w:rsidP="000E0F31">
      <w:pPr>
        <w:spacing w:after="24" w:line="240" w:lineRule="atLeast"/>
        <w:jc w:val="both"/>
        <w:outlineLvl w:val="0"/>
        <w:rPr>
          <w:rFonts w:cs="Arial"/>
          <w:b/>
          <w:color w:val="000000"/>
          <w:w w:val="95"/>
          <w:lang w:val="en-US"/>
        </w:rPr>
      </w:pPr>
    </w:p>
    <w:p w:rsidR="000E0F31" w:rsidRPr="003840CE" w:rsidRDefault="000E0F31" w:rsidP="00F02DD1">
      <w:pPr>
        <w:autoSpaceDE w:val="0"/>
        <w:autoSpaceDN w:val="0"/>
        <w:adjustRightInd w:val="0"/>
        <w:spacing w:line="260" w:lineRule="exact"/>
        <w:rPr>
          <w:rFonts w:ascii="Tahoma" w:eastAsia="Times New Roman" w:hAnsi="Tahoma" w:cs="Tahoma"/>
          <w:color w:val="000000"/>
          <w:szCs w:val="20"/>
          <w:lang w:val="en-US"/>
        </w:rPr>
      </w:pPr>
      <w:r w:rsidRPr="003840CE">
        <w:rPr>
          <w:rFonts w:cs="Arial"/>
          <w:b/>
          <w:color w:val="00000A"/>
          <w:lang w:val="en-US"/>
        </w:rPr>
        <w:t xml:space="preserve">Bensheim/Salzburg, March 21, 2017. </w:t>
      </w:r>
      <w:r w:rsidRPr="003840CE">
        <w:rPr>
          <w:rFonts w:cs="Arial"/>
          <w:color w:val="00000A"/>
          <w:lang w:val="en-US"/>
        </w:rPr>
        <w:t>Almost all dental lab work begins with the impression, either produced conventionally with a casting compound or digitally by an intraoral scanner. The inLab System is equally well equipped for both of these scenarios. The inEos X5 open extraoral scanner digitizes the conventional impression or the model regardless of the indication with an extremely high level of precision, a major advantage for implant-based prosthetics, for example. The accuracy of the results of the inEos X5 was checked with inLab SW 16.0 according to DIN EN ISO 12836:2015. The precision was determined to be 2.1 µm ± 2.8 µm on a standard "bridge" test piece.</w:t>
      </w:r>
    </w:p>
    <w:p w:rsidR="000E0F31" w:rsidRPr="003840CE" w:rsidRDefault="000E0F31" w:rsidP="00F02DD1">
      <w:pPr>
        <w:spacing w:line="260" w:lineRule="exact"/>
        <w:rPr>
          <w:rFonts w:cs="Arial"/>
          <w:color w:val="00000A"/>
          <w:lang w:val="en-US"/>
        </w:rPr>
      </w:pPr>
      <w:r w:rsidRPr="003840CE">
        <w:rPr>
          <w:rFonts w:cs="Arial"/>
          <w:color w:val="00000A"/>
          <w:lang w:val="en-US"/>
        </w:rPr>
        <w:t>If the practitioner works with an intraoral scanner from Dentsply Sirona, then the digital impression and order data can be easily transmitted online directly to the dental laboratory inLab CAD software via Sirona Connect. With the optional STL interface, the laboratory also has the option of performing the virtual design work with inLab or another CAD software program. Furthermore, digital impression data from intraoral scanners from other manufacturers can also be imported into the inLab CAD software.</w:t>
      </w:r>
    </w:p>
    <w:p w:rsidR="000E0F31" w:rsidRPr="003840CE" w:rsidRDefault="000E0F31" w:rsidP="00F02DD1">
      <w:pPr>
        <w:spacing w:line="260" w:lineRule="exact"/>
        <w:rPr>
          <w:rFonts w:cs="Arial"/>
          <w:b/>
          <w:color w:val="00000A"/>
          <w:lang w:val="en-US"/>
        </w:rPr>
      </w:pPr>
      <w:r w:rsidRPr="003840CE">
        <w:rPr>
          <w:rFonts w:cs="Arial"/>
          <w:b/>
          <w:color w:val="00000A"/>
          <w:lang w:val="en-US"/>
        </w:rPr>
        <w:t>Versatile software for outstanding design</w:t>
      </w:r>
    </w:p>
    <w:p w:rsidR="000E0F31" w:rsidRPr="003840CE" w:rsidRDefault="000E0F31" w:rsidP="00F02DD1">
      <w:pPr>
        <w:spacing w:line="260" w:lineRule="exact"/>
        <w:rPr>
          <w:rFonts w:cs="Arial"/>
          <w:color w:val="00000A"/>
          <w:lang w:val="en-US"/>
        </w:rPr>
      </w:pPr>
      <w:r w:rsidRPr="003840CE">
        <w:rPr>
          <w:rFonts w:cs="Arial"/>
          <w:color w:val="00000A"/>
          <w:lang w:val="en-US"/>
        </w:rPr>
        <w:t xml:space="preserve">The second design method with the inLab CAD software opens up a large range of new indications to the dental technician with carefully conceived workflows, user-friendly controls and an affordable price concept. The current inLab CAD SW 16.0 also includes new features across all CAD modules. Directly screwed bridges and connecting bars on the implant as well as dental splints and impression trays extend the software's range of application. As the only laboratory software on the market with JOBS (Jaw Oriented Biogeneric Setting), inLab supports rapid patient-specific positioning of teeth with the minimum number of corrections, even over long spans. The inLab CAD SW 16.0 enhances this level of convenience </w:t>
      </w:r>
      <w:r w:rsidR="003F0FC3" w:rsidRPr="003840CE">
        <w:rPr>
          <w:rFonts w:cs="Arial"/>
          <w:color w:val="00000A"/>
          <w:lang w:val="en-US"/>
        </w:rPr>
        <w:t>even</w:t>
      </w:r>
      <w:r w:rsidRPr="003840CE">
        <w:rPr>
          <w:rFonts w:cs="Arial"/>
          <w:color w:val="00000A"/>
          <w:lang w:val="en-US"/>
        </w:rPr>
        <w:t xml:space="preserve"> further with the new inLab Check function, an FEM analysis of restorations in the critical, stress-sensitive areas - </w:t>
      </w:r>
      <w:r w:rsidRPr="003840CE">
        <w:rPr>
          <w:rFonts w:cs="Arial"/>
          <w:color w:val="00000A"/>
          <w:lang w:val="en-US"/>
        </w:rPr>
        <w:lastRenderedPageBreak/>
        <w:t>practical support in the design of prostheses for large and complex cases or in cramped spatial conditions.</w:t>
      </w:r>
    </w:p>
    <w:p w:rsidR="009E007E" w:rsidRPr="003840CE" w:rsidRDefault="009E007E" w:rsidP="00F02DD1">
      <w:pPr>
        <w:spacing w:line="260" w:lineRule="exact"/>
        <w:rPr>
          <w:rFonts w:cs="Arial"/>
          <w:b/>
          <w:color w:val="00000A"/>
          <w:lang w:val="en-US"/>
        </w:rPr>
      </w:pPr>
    </w:p>
    <w:p w:rsidR="000E0F31" w:rsidRPr="003840CE" w:rsidRDefault="000E0F31" w:rsidP="00F02DD1">
      <w:pPr>
        <w:spacing w:line="260" w:lineRule="exact"/>
        <w:rPr>
          <w:rFonts w:cs="Arial"/>
          <w:b/>
          <w:color w:val="00000A"/>
          <w:lang w:val="en-US"/>
        </w:rPr>
      </w:pPr>
      <w:r w:rsidRPr="003840CE">
        <w:rPr>
          <w:rFonts w:cs="Arial"/>
          <w:b/>
          <w:color w:val="00000A"/>
          <w:lang w:val="en-US"/>
        </w:rPr>
        <w:t>Greater freedom with modern hardware</w:t>
      </w:r>
    </w:p>
    <w:p w:rsidR="000E0F31" w:rsidRPr="003840CE" w:rsidRDefault="000E0F31" w:rsidP="00F02DD1">
      <w:pPr>
        <w:spacing w:line="260" w:lineRule="exact"/>
        <w:rPr>
          <w:rFonts w:cs="Arial"/>
          <w:color w:val="00000A"/>
          <w:lang w:val="en-US"/>
        </w:rPr>
      </w:pPr>
      <w:r w:rsidRPr="003840CE">
        <w:rPr>
          <w:rFonts w:cs="Arial"/>
          <w:color w:val="00000A"/>
          <w:lang w:val="en-US"/>
        </w:rPr>
        <w:t>From design to production</w:t>
      </w:r>
      <w:r w:rsidR="003F0FC3" w:rsidRPr="003840CE">
        <w:rPr>
          <w:rFonts w:cs="Arial"/>
          <w:color w:val="00000A"/>
          <w:lang w:val="en-US"/>
        </w:rPr>
        <w:t>, t</w:t>
      </w:r>
      <w:r w:rsidRPr="003840CE">
        <w:rPr>
          <w:rFonts w:cs="Arial"/>
          <w:color w:val="00000A"/>
          <w:lang w:val="en-US"/>
        </w:rPr>
        <w:t xml:space="preserve">he laboratory can work from start to finish in the inLab system or individual inLab components can be integrated into existing CAD/CAM equipment via the open interface so that the inLab restoration data can be processed by milling machines from other manufacturers. And in the other direction too, the inLab manufacturing units inLab MC X5 and inLab MC XL </w:t>
      </w:r>
      <w:r w:rsidR="00A6655D" w:rsidRPr="003840CE">
        <w:rPr>
          <w:rFonts w:cs="Arial"/>
          <w:color w:val="00000A"/>
          <w:lang w:val="en-US"/>
        </w:rPr>
        <w:t>can</w:t>
      </w:r>
      <w:r w:rsidRPr="003840CE">
        <w:rPr>
          <w:rFonts w:cs="Arial"/>
          <w:color w:val="00000A"/>
          <w:lang w:val="en-US"/>
        </w:rPr>
        <w:t xml:space="preserve"> import restoration data from third party systems. The inLab MC X5 5-axis milling machine impresses the user with its versatility and productivity. It mills and grinds </w:t>
      </w:r>
      <w:r w:rsidR="008A0328">
        <w:rPr>
          <w:rFonts w:cs="Arial"/>
          <w:color w:val="00000A"/>
          <w:lang w:val="en-US"/>
        </w:rPr>
        <w:t>discs</w:t>
      </w:r>
      <w:r w:rsidRPr="003840CE">
        <w:rPr>
          <w:rFonts w:cs="Arial"/>
          <w:color w:val="00000A"/>
          <w:lang w:val="en-US"/>
        </w:rPr>
        <w:t xml:space="preserve"> and blocks in dry and wet states, depending on the material. As a universal machining center, it is designed to handle a wide range of materials, from zirconia to plastic, composites and wax to sintered metals, </w:t>
      </w:r>
      <w:r w:rsidR="00A6655D" w:rsidRPr="003840CE">
        <w:rPr>
          <w:rFonts w:cs="Arial"/>
          <w:color w:val="00000A"/>
          <w:lang w:val="en-US"/>
        </w:rPr>
        <w:t xml:space="preserve">and </w:t>
      </w:r>
      <w:r w:rsidRPr="003840CE">
        <w:rPr>
          <w:rFonts w:cs="Arial"/>
          <w:color w:val="00000A"/>
          <w:lang w:val="en-US"/>
        </w:rPr>
        <w:t>glass to hybrid ceramics. Single section individual titanium abutments can also be produced from pre-fabricated titanium blanks with inLab MC X5 in your own laboratory. The milling machine also supports the free selection of materials and provides the user with the advantage of coordinated machining processes for the milling and grinding materials from Dentsply Sirona and selected material partners.</w:t>
      </w:r>
    </w:p>
    <w:p w:rsidR="000E0F31" w:rsidRPr="003840CE" w:rsidRDefault="000E0F31" w:rsidP="00F02DD1">
      <w:pPr>
        <w:spacing w:line="260" w:lineRule="exact"/>
        <w:rPr>
          <w:rFonts w:cs="Arial"/>
          <w:b/>
          <w:color w:val="00000A"/>
          <w:lang w:val="en-US"/>
        </w:rPr>
      </w:pPr>
      <w:r w:rsidRPr="003840CE">
        <w:rPr>
          <w:rFonts w:cs="Arial"/>
          <w:b/>
          <w:color w:val="00000A"/>
          <w:lang w:val="en-US"/>
        </w:rPr>
        <w:t>A variety of materials</w:t>
      </w:r>
      <w:r w:rsidR="00A6655D" w:rsidRPr="003840CE">
        <w:rPr>
          <w:rFonts w:cs="Arial"/>
          <w:b/>
          <w:color w:val="00000A"/>
          <w:lang w:val="en-US"/>
        </w:rPr>
        <w:t xml:space="preserve"> </w:t>
      </w:r>
      <w:r w:rsidRPr="003840CE">
        <w:rPr>
          <w:rFonts w:cs="Arial"/>
          <w:b/>
          <w:color w:val="00000A"/>
          <w:lang w:val="en-US"/>
        </w:rPr>
        <w:t>of the highest quality</w:t>
      </w:r>
    </w:p>
    <w:p w:rsidR="000E0F31" w:rsidRPr="003840CE" w:rsidRDefault="000E0F31" w:rsidP="00F02DD1">
      <w:pPr>
        <w:spacing w:line="260" w:lineRule="exact"/>
        <w:rPr>
          <w:rFonts w:cs="Arial"/>
          <w:color w:val="00000A"/>
          <w:lang w:val="en-US"/>
        </w:rPr>
      </w:pPr>
      <w:r w:rsidRPr="003840CE">
        <w:rPr>
          <w:rFonts w:cs="Arial"/>
          <w:color w:val="00000A"/>
          <w:lang w:val="en-US"/>
        </w:rPr>
        <w:t xml:space="preserve">Dentsply Sirona CAD/CAM's range of inCoris </w:t>
      </w:r>
      <w:r w:rsidR="008A0328">
        <w:rPr>
          <w:rFonts w:cs="Arial"/>
          <w:color w:val="00000A"/>
          <w:lang w:val="en-US"/>
        </w:rPr>
        <w:t>discs</w:t>
      </w:r>
      <w:r w:rsidRPr="003840CE">
        <w:rPr>
          <w:rFonts w:cs="Arial"/>
          <w:color w:val="00000A"/>
          <w:lang w:val="en-US"/>
        </w:rPr>
        <w:t xml:space="preserve"> contains classic and pre-colored zirconia, PMMA Guide for drilling templates and the inCoris CCB sintered metal. Each inCoris CCB </w:t>
      </w:r>
      <w:r w:rsidR="008A0328">
        <w:rPr>
          <w:rFonts w:cs="Arial"/>
          <w:color w:val="00000A"/>
          <w:lang w:val="en-US"/>
        </w:rPr>
        <w:t>discs</w:t>
      </w:r>
      <w:r w:rsidRPr="003840CE">
        <w:rPr>
          <w:rFonts w:cs="Arial"/>
          <w:color w:val="00000A"/>
          <w:lang w:val="en-US"/>
        </w:rPr>
        <w:t xml:space="preserve"> from Dentsply Sirona has a QR code that can be conveniently scanned into the CAM software by webcam. All material information</w:t>
      </w:r>
      <w:r w:rsidR="00A6655D">
        <w:rPr>
          <w:rFonts w:cs="Arial"/>
          <w:color w:val="00000A"/>
          <w:lang w:val="en-US"/>
        </w:rPr>
        <w:t>,</w:t>
      </w:r>
      <w:r w:rsidRPr="003840CE">
        <w:rPr>
          <w:rFonts w:cs="Arial"/>
          <w:color w:val="00000A"/>
          <w:lang w:val="en-US"/>
        </w:rPr>
        <w:t xml:space="preserve"> such as blank name, color, height, </w:t>
      </w:r>
      <w:r w:rsidR="008A0328">
        <w:rPr>
          <w:rFonts w:cs="Arial"/>
          <w:color w:val="00000A"/>
          <w:lang w:val="en-US"/>
        </w:rPr>
        <w:t>lot</w:t>
      </w:r>
      <w:r w:rsidRPr="003840CE">
        <w:rPr>
          <w:rFonts w:cs="Arial"/>
          <w:color w:val="00000A"/>
          <w:lang w:val="en-US"/>
        </w:rPr>
        <w:t>, sintering shrinkage and other information</w:t>
      </w:r>
      <w:r w:rsidR="00A6655D">
        <w:rPr>
          <w:rFonts w:cs="Arial"/>
          <w:color w:val="00000A"/>
          <w:lang w:val="en-US"/>
        </w:rPr>
        <w:t>,</w:t>
      </w:r>
      <w:r w:rsidRPr="003840CE">
        <w:rPr>
          <w:rFonts w:cs="Arial"/>
          <w:color w:val="00000A"/>
          <w:lang w:val="en-US"/>
        </w:rPr>
        <w:t xml:space="preserve"> is thus automatically entered into the workpiece overview. Users save valuable time otherwise spent inputting data and always have an optimum overview of the available inCoris blank inventory.</w:t>
      </w:r>
    </w:p>
    <w:p w:rsidR="000E0F31" w:rsidRPr="003840CE" w:rsidRDefault="000E0F31" w:rsidP="00F02DD1">
      <w:pPr>
        <w:spacing w:line="260" w:lineRule="exact"/>
        <w:rPr>
          <w:rFonts w:cs="Arial"/>
          <w:color w:val="00000A"/>
          <w:lang w:val="en-US"/>
        </w:rPr>
      </w:pPr>
      <w:r w:rsidRPr="003840CE">
        <w:rPr>
          <w:rFonts w:cs="Arial"/>
          <w:color w:val="00000A"/>
          <w:lang w:val="en-US"/>
        </w:rPr>
        <w:t xml:space="preserve">Dentsply Sirona CAD/CAM's product range is rounded off by the inFire HTC speed sintering furnace. It is suitable for all sintered materials validated for processing with the inLab production centers and creates time savings with its special Speed and Superspeed programs. Furthermore, inFire HTC </w:t>
      </w:r>
      <w:r w:rsidR="008A0328" w:rsidRPr="003840CE">
        <w:rPr>
          <w:rFonts w:cs="Arial"/>
          <w:color w:val="00000A"/>
          <w:lang w:val="en-US"/>
        </w:rPr>
        <w:t>speed</w:t>
      </w:r>
      <w:r w:rsidR="008A0328">
        <w:rPr>
          <w:rFonts w:cs="Arial"/>
          <w:color w:val="00000A"/>
          <w:lang w:val="en-US"/>
        </w:rPr>
        <w:t xml:space="preserve"> with NEM </w:t>
      </w:r>
      <w:r w:rsidRPr="003840CE">
        <w:rPr>
          <w:rFonts w:cs="Arial"/>
          <w:color w:val="00000A"/>
          <w:lang w:val="en-US"/>
        </w:rPr>
        <w:t>also allows sintering of non-precious metals in just one furnace chamber.</w:t>
      </w:r>
    </w:p>
    <w:p w:rsidR="009E007E" w:rsidRPr="003840CE" w:rsidRDefault="000E0F31" w:rsidP="00657AB6">
      <w:pPr>
        <w:spacing w:line="260" w:lineRule="exact"/>
        <w:rPr>
          <w:rFonts w:eastAsia="Calibri"/>
          <w:noProof/>
          <w:color w:val="73A9DB"/>
          <w:sz w:val="24"/>
          <w:szCs w:val="24"/>
          <w:lang w:val="en-US"/>
        </w:rPr>
      </w:pPr>
      <w:r w:rsidRPr="003840CE">
        <w:rPr>
          <w:rFonts w:cs="Arial"/>
          <w:color w:val="00000A"/>
          <w:lang w:val="en-US"/>
        </w:rPr>
        <w:t>With the inLab system, the dental laboratory has two great advantages: The digital production process can be implemented both end-to-end and in a coordinated manner with the high-performance inLab components. Alternatively, individual hardware, software and material components can be integrated into other CAD/CAM solutions via inLab's open interfaces - because dental technicians need the freedom to choose.</w:t>
      </w:r>
    </w:p>
    <w:p w:rsidR="009E007E" w:rsidRDefault="009E007E" w:rsidP="000E0F31">
      <w:pPr>
        <w:spacing w:after="24" w:line="240" w:lineRule="atLeast"/>
        <w:outlineLvl w:val="0"/>
        <w:rPr>
          <w:rFonts w:eastAsia="Calibri"/>
          <w:noProof/>
          <w:color w:val="73A9DB"/>
          <w:sz w:val="24"/>
          <w:szCs w:val="24"/>
          <w:lang w:val="en-US"/>
        </w:rPr>
      </w:pPr>
    </w:p>
    <w:p w:rsidR="00657AB6" w:rsidRPr="00657AB6" w:rsidRDefault="00657AB6" w:rsidP="00657AB6">
      <w:pPr>
        <w:pStyle w:val="DSStandard"/>
        <w:rPr>
          <w:i/>
          <w:lang w:val="en-US"/>
        </w:rPr>
      </w:pPr>
      <w:r w:rsidRPr="00657AB6">
        <w:rPr>
          <w:i/>
          <w:lang w:val="en-US"/>
        </w:rPr>
        <w:lastRenderedPageBreak/>
        <w:t>Due to various certification and registration periods, not all products are immediately available in all countries.</w:t>
      </w:r>
    </w:p>
    <w:p w:rsidR="00657AB6" w:rsidRPr="00657AB6" w:rsidRDefault="00657AB6" w:rsidP="00657AB6">
      <w:pPr>
        <w:pStyle w:val="DSStandard"/>
        <w:rPr>
          <w:b/>
          <w:bCs/>
          <w:color w:val="808080"/>
          <w:sz w:val="23"/>
          <w:szCs w:val="23"/>
          <w:lang w:val="en-US"/>
        </w:rPr>
      </w:pPr>
    </w:p>
    <w:p w:rsidR="00657AB6" w:rsidRPr="00657AB6" w:rsidRDefault="00657AB6" w:rsidP="00657AB6">
      <w:pPr>
        <w:pStyle w:val="DSStandard"/>
        <w:rPr>
          <w:b/>
          <w:color w:val="ED7D31"/>
          <w:lang w:val="en-US"/>
        </w:rPr>
      </w:pPr>
      <w:r w:rsidRPr="00657AB6">
        <w:rPr>
          <w:b/>
          <w:color w:val="ED7D31"/>
          <w:lang w:val="en-US"/>
        </w:rPr>
        <w:t>Dentsply Sirona at the IDS 2017:</w:t>
      </w:r>
    </w:p>
    <w:p w:rsidR="00657AB6" w:rsidRDefault="00657AB6" w:rsidP="00657AB6">
      <w:pPr>
        <w:spacing w:line="260" w:lineRule="exact"/>
        <w:rPr>
          <w:rFonts w:cs="Arial"/>
          <w:color w:val="00000A"/>
          <w:lang w:val="de-AT"/>
        </w:rPr>
      </w:pPr>
      <w:r>
        <w:rPr>
          <w:rFonts w:cs="Arial"/>
          <w:color w:val="00000A"/>
          <w:lang w:val="de-AT"/>
        </w:rPr>
        <w:t>Hall 11.2, Stand M-049</w:t>
      </w:r>
    </w:p>
    <w:p w:rsidR="00657AB6" w:rsidRPr="003840CE" w:rsidRDefault="00657AB6" w:rsidP="000E0F31">
      <w:pPr>
        <w:spacing w:after="24" w:line="240" w:lineRule="atLeast"/>
        <w:outlineLvl w:val="0"/>
        <w:rPr>
          <w:rFonts w:eastAsia="Calibri"/>
          <w:noProof/>
          <w:color w:val="73A9DB"/>
          <w:sz w:val="24"/>
          <w:szCs w:val="24"/>
          <w:lang w:val="en-US"/>
        </w:rPr>
      </w:pPr>
    </w:p>
    <w:p w:rsidR="000E0F31" w:rsidRDefault="00A6655D" w:rsidP="000E0F31">
      <w:pPr>
        <w:spacing w:after="24" w:line="240" w:lineRule="atLeast"/>
        <w:outlineLvl w:val="0"/>
        <w:rPr>
          <w:rFonts w:cstheme="minorBidi"/>
          <w:b/>
          <w:bCs/>
          <w:color w:val="808080"/>
          <w:sz w:val="23"/>
          <w:szCs w:val="23"/>
          <w:lang w:val="de-AT"/>
        </w:rPr>
      </w:pPr>
      <w:r w:rsidRPr="003840CE">
        <w:rPr>
          <w:rFonts w:eastAsia="Calibri"/>
          <w:noProof/>
          <w:color w:val="73A9DB"/>
          <w:sz w:val="24"/>
          <w:szCs w:val="24"/>
          <w:lang w:val="en-US"/>
        </w:rPr>
        <w:br w:type="page"/>
      </w:r>
      <w:r w:rsidR="000E0F31" w:rsidRPr="00657AB6">
        <w:rPr>
          <w:rFonts w:cstheme="minorBidi"/>
          <w:b/>
          <w:bCs/>
          <w:color w:val="808080"/>
          <w:sz w:val="23"/>
          <w:szCs w:val="23"/>
          <w:lang w:val="de-AT"/>
        </w:rPr>
        <w:lastRenderedPageBreak/>
        <w:t>IMAGES</w:t>
      </w:r>
    </w:p>
    <w:p w:rsidR="00657AB6" w:rsidRDefault="00657AB6" w:rsidP="000E0F31">
      <w:pPr>
        <w:spacing w:after="24" w:line="240" w:lineRule="atLeast"/>
        <w:outlineLvl w:val="0"/>
        <w:rPr>
          <w:rFonts w:cstheme="minorBidi"/>
          <w:b/>
          <w:bCs/>
          <w:color w:val="808080"/>
          <w:sz w:val="23"/>
          <w:szCs w:val="23"/>
          <w:lang w:val="de-AT"/>
        </w:rPr>
      </w:pPr>
    </w:p>
    <w:tbl>
      <w:tblPr>
        <w:tblStyle w:val="TableGrid"/>
        <w:tblW w:w="659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657AB6" w:rsidRPr="006169CD" w:rsidTr="00E656A1">
        <w:sdt>
          <w:sdtPr>
            <w:rPr>
              <w:noProof/>
            </w:rPr>
            <w:id w:val="926850705"/>
            <w:picture/>
          </w:sdtPr>
          <w:sdtEndPr/>
          <w:sdtContent>
            <w:tc>
              <w:tcPr>
                <w:tcW w:w="3216" w:type="dxa"/>
              </w:tcPr>
              <w:p w:rsidR="00657AB6" w:rsidRPr="0004623B" w:rsidRDefault="00657AB6" w:rsidP="00657AB6">
                <w:pPr>
                  <w:tabs>
                    <w:tab w:val="left" w:pos="4605"/>
                  </w:tabs>
                  <w:spacing w:line="240" w:lineRule="auto"/>
                  <w:rPr>
                    <w:noProof/>
                    <w:lang w:eastAsia="zh-CN"/>
                  </w:rPr>
                </w:pPr>
                <w:r>
                  <w:rPr>
                    <w:noProof/>
                    <w:lang w:val="en-US" w:eastAsia="en-US"/>
                  </w:rPr>
                  <w:drawing>
                    <wp:inline distT="0" distB="0" distL="0" distR="0" wp14:anchorId="747B414F" wp14:editId="37857AB9">
                      <wp:extent cx="1980000" cy="1980000"/>
                      <wp:effectExtent l="0" t="0" r="1270" b="1270"/>
                      <wp:docPr id="12" name="Grafik 2" descr="\\KPRSERVER\FirmaKPR\02_Firmen\Sirona\07_Bildmaterial\inLab_Produkte\Master_Familiy_1x1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RSERVER\FirmaKPR\02_Firmen\Sirona\07_Bildmaterial\inLab_Produkte\Master_Familiy_1x1_RGB_klein.jpg"/>
                              <pic:cNvPicPr>
                                <a:picLocks noChangeAspect="1" noChangeArrowheads="1"/>
                              </pic:cNvPicPr>
                            </pic:nvPicPr>
                            <pic:blipFill>
                              <a:blip r:embed="rId8" cstate="hqprint">
                                <a:extLst>
                                  <a:ext uri="{28A0092B-C50C-407E-A947-70E740481C1C}">
                                    <a14:useLocalDpi xmlns:a14="http://schemas.microsoft.com/office/drawing/2010/main"/>
                                  </a:ext>
                                </a:extLst>
                              </a:blip>
                              <a:srcRect/>
                              <a:stretch>
                                <a:fillRect/>
                              </a:stretch>
                            </pic:blipFill>
                            <pic:spPr bwMode="auto">
                              <a:xfrm>
                                <a:off x="0" y="0"/>
                                <a:ext cx="1980000" cy="1980000"/>
                              </a:xfrm>
                              <a:prstGeom prst="rect">
                                <a:avLst/>
                              </a:prstGeom>
                              <a:noFill/>
                              <a:ln>
                                <a:noFill/>
                              </a:ln>
                            </pic:spPr>
                          </pic:pic>
                        </a:graphicData>
                      </a:graphic>
                    </wp:inline>
                  </w:drawing>
                </w:r>
              </w:p>
            </w:tc>
          </w:sdtContent>
        </w:sdt>
        <w:tc>
          <w:tcPr>
            <w:tcW w:w="3379" w:type="dxa"/>
            <w:hideMark/>
          </w:tcPr>
          <w:p w:rsidR="00657AB6" w:rsidRPr="0004623B" w:rsidRDefault="00657AB6" w:rsidP="00657AB6">
            <w:pPr>
              <w:tabs>
                <w:tab w:val="left" w:pos="4605"/>
              </w:tabs>
              <w:spacing w:line="240" w:lineRule="auto"/>
              <w:rPr>
                <w:noProof/>
                <w:lang w:eastAsia="zh-CN"/>
              </w:rPr>
            </w:pPr>
            <w:r>
              <w:rPr>
                <w:noProof/>
                <w:lang w:val="en-US" w:eastAsia="en-US"/>
              </w:rPr>
              <w:drawing>
                <wp:inline distT="0" distB="0" distL="0" distR="0" wp14:anchorId="16C1CAF9" wp14:editId="23947C0A">
                  <wp:extent cx="1861200" cy="1494000"/>
                  <wp:effectExtent l="0" t="0" r="5715" b="0"/>
                  <wp:docPr id="13" name="Grafik 3" descr="\\KPRSERVER\FirmaKPR\02_Firmen\Sirona\07_Bildmaterial\inLab_Produkte\mcX5_KRechtsTief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RSERVER\FirmaKPR\02_Firmen\Sirona\07_Bildmaterial\inLab_Produkte\mcX5_KRechtsTief_RGB_klein.jpg"/>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1861200" cy="1494000"/>
                          </a:xfrm>
                          <a:prstGeom prst="rect">
                            <a:avLst/>
                          </a:prstGeom>
                          <a:noFill/>
                          <a:ln>
                            <a:noFill/>
                          </a:ln>
                        </pic:spPr>
                      </pic:pic>
                    </a:graphicData>
                  </a:graphic>
                </wp:inline>
              </w:drawing>
            </w:r>
          </w:p>
        </w:tc>
      </w:tr>
      <w:tr w:rsidR="00657AB6" w:rsidRPr="000F528F" w:rsidTr="00E656A1">
        <w:tc>
          <w:tcPr>
            <w:tcW w:w="3216" w:type="dxa"/>
          </w:tcPr>
          <w:p w:rsidR="00657AB6" w:rsidRPr="003840CE" w:rsidRDefault="00657AB6" w:rsidP="00657AB6">
            <w:pPr>
              <w:tabs>
                <w:tab w:val="left" w:pos="4605"/>
              </w:tabs>
              <w:spacing w:line="240" w:lineRule="auto"/>
              <w:jc w:val="both"/>
              <w:rPr>
                <w:rFonts w:cs="Arial"/>
                <w:i/>
                <w:color w:val="000000"/>
                <w:sz w:val="18"/>
                <w:szCs w:val="18"/>
                <w:lang w:val="en-US"/>
              </w:rPr>
            </w:pPr>
            <w:r w:rsidRPr="003840CE">
              <w:rPr>
                <w:rFonts w:eastAsia="Times New Roman" w:cs="Arial"/>
                <w:i/>
                <w:sz w:val="18"/>
                <w:szCs w:val="18"/>
                <w:lang w:val="en-US"/>
              </w:rPr>
              <w:t>Fig. 1: The complete digital workflow from a single source: The inLab system can provide everything from the scanner to the sintering furnace and is compatible with other systems.</w:t>
            </w:r>
          </w:p>
          <w:p w:rsidR="00657AB6" w:rsidRPr="00657AB6" w:rsidRDefault="00657AB6" w:rsidP="00657AB6">
            <w:pPr>
              <w:tabs>
                <w:tab w:val="left" w:pos="4605"/>
              </w:tabs>
              <w:spacing w:line="240" w:lineRule="auto"/>
              <w:jc w:val="both"/>
              <w:rPr>
                <w:rFonts w:cs="Arial"/>
                <w:b/>
                <w:i/>
                <w:noProof/>
                <w:color w:val="000000" w:themeColor="text1"/>
                <w:lang w:val="en-US"/>
              </w:rPr>
            </w:pPr>
          </w:p>
        </w:tc>
        <w:tc>
          <w:tcPr>
            <w:tcW w:w="3379" w:type="dxa"/>
          </w:tcPr>
          <w:p w:rsidR="00657AB6" w:rsidRPr="003840CE" w:rsidRDefault="00657AB6" w:rsidP="00657AB6">
            <w:pPr>
              <w:tabs>
                <w:tab w:val="left" w:pos="4605"/>
              </w:tabs>
              <w:spacing w:line="240" w:lineRule="auto"/>
              <w:jc w:val="both"/>
              <w:rPr>
                <w:rFonts w:cs="Arial"/>
                <w:i/>
                <w:color w:val="000000"/>
                <w:sz w:val="18"/>
                <w:szCs w:val="18"/>
                <w:lang w:val="en-US"/>
              </w:rPr>
            </w:pPr>
            <w:r w:rsidRPr="003840CE">
              <w:rPr>
                <w:rFonts w:eastAsia="Times New Roman" w:cs="Arial"/>
                <w:i/>
                <w:sz w:val="18"/>
                <w:szCs w:val="18"/>
                <w:lang w:val="en-US"/>
              </w:rPr>
              <w:t>Fig. 2: Users are impressed by the sheer versatility of the inLab MC X5 5-axis milling unit. It offers the greatest choice of materials on the market and also supports the production of restorations from third party CAD software.</w:t>
            </w:r>
          </w:p>
          <w:p w:rsidR="00657AB6" w:rsidRPr="00657AB6" w:rsidRDefault="00657AB6" w:rsidP="00657AB6">
            <w:pPr>
              <w:tabs>
                <w:tab w:val="left" w:pos="4605"/>
              </w:tabs>
              <w:spacing w:line="240" w:lineRule="auto"/>
              <w:rPr>
                <w:noProof/>
                <w:lang w:val="en-US" w:eastAsia="zh-CN"/>
              </w:rPr>
            </w:pPr>
          </w:p>
        </w:tc>
      </w:tr>
      <w:tr w:rsidR="00657AB6" w:rsidRPr="00291CB1" w:rsidTr="00E656A1">
        <w:tc>
          <w:tcPr>
            <w:tcW w:w="3216" w:type="dxa"/>
          </w:tcPr>
          <w:p w:rsidR="00657AB6" w:rsidRPr="000B517A" w:rsidRDefault="00657AB6" w:rsidP="00E656A1">
            <w:pPr>
              <w:tabs>
                <w:tab w:val="left" w:pos="4605"/>
              </w:tabs>
              <w:jc w:val="both"/>
              <w:rPr>
                <w:rFonts w:eastAsia="Times New Roman" w:cs="Arial"/>
                <w:i/>
                <w:sz w:val="18"/>
                <w:szCs w:val="18"/>
                <w:lang w:val="de-AT"/>
              </w:rPr>
            </w:pPr>
            <w:r>
              <w:rPr>
                <w:rFonts w:eastAsia="Times New Roman" w:cs="Arial"/>
                <w:i/>
                <w:noProof/>
                <w:sz w:val="18"/>
                <w:szCs w:val="18"/>
                <w:lang w:val="en-US" w:eastAsia="en-US"/>
              </w:rPr>
              <w:drawing>
                <wp:inline distT="0" distB="0" distL="0" distR="0" wp14:anchorId="12674D59" wp14:editId="200F0E46">
                  <wp:extent cx="1980000" cy="2168074"/>
                  <wp:effectExtent l="0" t="0" r="1270" b="3810"/>
                  <wp:docPr id="1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0919_inEOS_left_New_BG_RGB_small.jpg"/>
                          <pic:cNvPicPr/>
                        </pic:nvPicPr>
                        <pic:blipFill rotWithShape="1">
                          <a:blip r:embed="rId10" cstate="print">
                            <a:extLst>
                              <a:ext uri="{28A0092B-C50C-407E-A947-70E740481C1C}">
                                <a14:useLocalDpi xmlns:a14="http://schemas.microsoft.com/office/drawing/2010/main"/>
                              </a:ext>
                            </a:extLst>
                          </a:blip>
                          <a:srcRect/>
                          <a:stretch/>
                        </pic:blipFill>
                        <pic:spPr bwMode="auto">
                          <a:xfrm>
                            <a:off x="0" y="0"/>
                            <a:ext cx="1980000" cy="2168074"/>
                          </a:xfrm>
                          <a:prstGeom prst="rect">
                            <a:avLst/>
                          </a:prstGeom>
                          <a:ln>
                            <a:noFill/>
                          </a:ln>
                          <a:extLst>
                            <a:ext uri="{53640926-AAD7-44D8-BBD7-CCE9431645EC}">
                              <a14:shadowObscured xmlns:a14="http://schemas.microsoft.com/office/drawing/2010/main"/>
                            </a:ext>
                          </a:extLst>
                        </pic:spPr>
                      </pic:pic>
                    </a:graphicData>
                  </a:graphic>
                </wp:inline>
              </w:drawing>
            </w:r>
          </w:p>
        </w:tc>
        <w:tc>
          <w:tcPr>
            <w:tcW w:w="3379" w:type="dxa"/>
          </w:tcPr>
          <w:p w:rsidR="00657AB6" w:rsidRDefault="00657AB6" w:rsidP="00E656A1">
            <w:pPr>
              <w:tabs>
                <w:tab w:val="left" w:pos="4605"/>
              </w:tabs>
              <w:jc w:val="both"/>
              <w:rPr>
                <w:rFonts w:eastAsia="Times New Roman" w:cs="Arial"/>
                <w:i/>
                <w:sz w:val="18"/>
                <w:szCs w:val="18"/>
                <w:lang w:val="de-AT"/>
              </w:rPr>
            </w:pPr>
            <w:r w:rsidRPr="00892E26">
              <w:rPr>
                <w:noProof/>
                <w:lang w:val="en-US" w:eastAsia="en-US"/>
              </w:rPr>
              <w:drawing>
                <wp:inline distT="0" distB="0" distL="0" distR="0" wp14:anchorId="7CA35D15" wp14:editId="2236DDAD">
                  <wp:extent cx="1980000" cy="1069922"/>
                  <wp:effectExtent l="0" t="0" r="1270" b="0"/>
                  <wp:docPr id="11" name="Grafik 11" descr="\\KPRSERVER\FirmaKPR\04_Texte_zur Abstimmung\Sirona\1016_033_Abb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RSERVER\FirmaKPR\04_Texte_zur Abstimmung\Sirona\1016_033_Abb_1.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069922"/>
                          </a:xfrm>
                          <a:prstGeom prst="rect">
                            <a:avLst/>
                          </a:prstGeom>
                          <a:noFill/>
                          <a:ln>
                            <a:noFill/>
                          </a:ln>
                        </pic:spPr>
                      </pic:pic>
                    </a:graphicData>
                  </a:graphic>
                </wp:inline>
              </w:drawing>
            </w:r>
          </w:p>
        </w:tc>
      </w:tr>
      <w:tr w:rsidR="00657AB6" w:rsidRPr="000F528F" w:rsidTr="00E656A1">
        <w:tc>
          <w:tcPr>
            <w:tcW w:w="3216" w:type="dxa"/>
          </w:tcPr>
          <w:p w:rsidR="00657AB6" w:rsidRPr="00657AB6" w:rsidRDefault="00657AB6" w:rsidP="00E656A1">
            <w:pPr>
              <w:tabs>
                <w:tab w:val="left" w:pos="4605"/>
              </w:tabs>
              <w:spacing w:line="240" w:lineRule="auto"/>
              <w:rPr>
                <w:rFonts w:eastAsia="Times New Roman" w:cs="Arial"/>
                <w:i/>
                <w:sz w:val="18"/>
                <w:szCs w:val="18"/>
                <w:lang w:val="en-US"/>
              </w:rPr>
            </w:pPr>
            <w:r w:rsidRPr="003840CE">
              <w:rPr>
                <w:rFonts w:eastAsia="Times New Roman" w:cs="Arial"/>
                <w:i/>
                <w:sz w:val="18"/>
                <w:szCs w:val="18"/>
                <w:lang w:val="en-US"/>
              </w:rPr>
              <w:t>Fig. 3: High precision and easy to operate - the inEos X5 laboratory scanner.</w:t>
            </w:r>
          </w:p>
        </w:tc>
        <w:tc>
          <w:tcPr>
            <w:tcW w:w="3379" w:type="dxa"/>
          </w:tcPr>
          <w:p w:rsidR="00657AB6" w:rsidRPr="00657AB6" w:rsidRDefault="00657AB6" w:rsidP="00E656A1">
            <w:pPr>
              <w:tabs>
                <w:tab w:val="left" w:pos="4605"/>
              </w:tabs>
              <w:spacing w:line="240" w:lineRule="auto"/>
              <w:rPr>
                <w:rFonts w:eastAsia="Times New Roman" w:cs="Arial"/>
                <w:i/>
                <w:sz w:val="18"/>
                <w:szCs w:val="18"/>
                <w:lang w:val="en-US"/>
              </w:rPr>
            </w:pPr>
            <w:r w:rsidRPr="003840CE">
              <w:rPr>
                <w:rFonts w:eastAsia="Times New Roman" w:cs="Arial"/>
                <w:i/>
                <w:sz w:val="18"/>
                <w:szCs w:val="18"/>
                <w:lang w:val="en-US"/>
              </w:rPr>
              <w:t>Fig. 4: Multi-functional, modular and particularly user-friendly - The inLab CAD software is perfectly geared towards the dental technician's requirements.</w:t>
            </w:r>
          </w:p>
        </w:tc>
      </w:tr>
      <w:tr w:rsidR="00657AB6" w:rsidRPr="00291CB1" w:rsidTr="00E656A1">
        <w:tc>
          <w:tcPr>
            <w:tcW w:w="3216" w:type="dxa"/>
          </w:tcPr>
          <w:p w:rsidR="00657AB6" w:rsidRDefault="00657AB6" w:rsidP="00E656A1">
            <w:pPr>
              <w:tabs>
                <w:tab w:val="left" w:pos="4605"/>
              </w:tabs>
              <w:jc w:val="both"/>
              <w:rPr>
                <w:rFonts w:eastAsia="Times New Roman" w:cs="Arial"/>
                <w:i/>
                <w:sz w:val="18"/>
                <w:szCs w:val="18"/>
                <w:lang w:val="de-AT"/>
              </w:rPr>
            </w:pPr>
            <w:r>
              <w:rPr>
                <w:noProof/>
                <w:lang w:val="en-US" w:eastAsia="en-US"/>
              </w:rPr>
              <w:lastRenderedPageBreak/>
              <w:drawing>
                <wp:inline distT="0" distB="0" distL="0" distR="0" wp14:anchorId="2DE2F0D1" wp14:editId="763D59E3">
                  <wp:extent cx="1980000" cy="1558552"/>
                  <wp:effectExtent l="0" t="0" r="1270" b="3810"/>
                  <wp:docPr id="865" name="Grafik 865" descr="C:\Users\E039671\AppData\Local\Microsoft\Windows\INetCacheContent.Word\Abb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Abb_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0000" cy="1558552"/>
                          </a:xfrm>
                          <a:prstGeom prst="rect">
                            <a:avLst/>
                          </a:prstGeom>
                          <a:noFill/>
                          <a:ln>
                            <a:noFill/>
                          </a:ln>
                        </pic:spPr>
                      </pic:pic>
                    </a:graphicData>
                  </a:graphic>
                </wp:inline>
              </w:drawing>
            </w:r>
          </w:p>
        </w:tc>
        <w:tc>
          <w:tcPr>
            <w:tcW w:w="3379" w:type="dxa"/>
          </w:tcPr>
          <w:p w:rsidR="00657AB6" w:rsidRDefault="00657AB6" w:rsidP="00E656A1">
            <w:pPr>
              <w:tabs>
                <w:tab w:val="left" w:pos="4605"/>
              </w:tabs>
              <w:jc w:val="both"/>
              <w:rPr>
                <w:rFonts w:eastAsia="Times New Roman" w:cs="Arial"/>
                <w:i/>
                <w:sz w:val="18"/>
                <w:szCs w:val="18"/>
                <w:lang w:val="de-AT"/>
              </w:rPr>
            </w:pPr>
          </w:p>
        </w:tc>
      </w:tr>
      <w:tr w:rsidR="00657AB6" w:rsidRPr="000F528F" w:rsidTr="00E656A1">
        <w:tc>
          <w:tcPr>
            <w:tcW w:w="3216" w:type="dxa"/>
          </w:tcPr>
          <w:p w:rsidR="00657AB6" w:rsidRPr="00657AB6" w:rsidRDefault="00657AB6" w:rsidP="00E656A1">
            <w:pPr>
              <w:tabs>
                <w:tab w:val="left" w:pos="4605"/>
              </w:tabs>
              <w:spacing w:line="240" w:lineRule="auto"/>
              <w:rPr>
                <w:rFonts w:eastAsia="Times New Roman" w:cs="Arial"/>
                <w:i/>
                <w:sz w:val="18"/>
                <w:szCs w:val="18"/>
                <w:lang w:val="en-US"/>
              </w:rPr>
            </w:pPr>
            <w:r w:rsidRPr="003840CE">
              <w:rPr>
                <w:rFonts w:eastAsia="Times New Roman" w:cs="Arial"/>
                <w:i/>
                <w:sz w:val="18"/>
                <w:szCs w:val="18"/>
                <w:lang w:val="en-US"/>
              </w:rPr>
              <w:t>Fig. 5: New in the range of materials from Dentsply Sirona CAD/CAM: the inCoris CCB sintered metal circular blanks.</w:t>
            </w:r>
          </w:p>
        </w:tc>
        <w:tc>
          <w:tcPr>
            <w:tcW w:w="3379" w:type="dxa"/>
          </w:tcPr>
          <w:p w:rsidR="00657AB6" w:rsidRPr="00657AB6" w:rsidRDefault="00657AB6" w:rsidP="00E656A1">
            <w:pPr>
              <w:tabs>
                <w:tab w:val="left" w:pos="4605"/>
              </w:tabs>
              <w:jc w:val="both"/>
              <w:rPr>
                <w:rFonts w:eastAsia="Times New Roman" w:cs="Arial"/>
                <w:i/>
                <w:sz w:val="18"/>
                <w:szCs w:val="18"/>
                <w:lang w:val="en-US"/>
              </w:rPr>
            </w:pPr>
          </w:p>
        </w:tc>
      </w:tr>
    </w:tbl>
    <w:p w:rsidR="00562D8A" w:rsidRPr="003840CE" w:rsidRDefault="00562D8A">
      <w:pPr>
        <w:rPr>
          <w:lang w:val="en-US"/>
        </w:rPr>
      </w:pPr>
    </w:p>
    <w:sectPr w:rsidR="00562D8A" w:rsidRPr="003840CE" w:rsidSect="001A346C">
      <w:headerReference w:type="even" r:id="rId13"/>
      <w:headerReference w:type="default" r:id="rId14"/>
      <w:footerReference w:type="even" r:id="rId15"/>
      <w:footerReference w:type="default" r:id="rId16"/>
      <w:headerReference w:type="first" r:id="rId17"/>
      <w:footerReference w:type="first" r:id="rId18"/>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A2C" w:rsidRDefault="00DD6A2C">
      <w:pPr>
        <w:spacing w:after="0" w:line="240" w:lineRule="auto"/>
      </w:pPr>
      <w:r>
        <w:separator/>
      </w:r>
    </w:p>
  </w:endnote>
  <w:endnote w:type="continuationSeparator" w:id="0">
    <w:p w:rsidR="00DD6A2C" w:rsidRDefault="00DD6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28F" w:rsidRDefault="000F52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A6655D" w:rsidP="005662A0">
    <w:pPr>
      <w:pStyle w:val="Footer"/>
    </w:pPr>
    <w:r>
      <w:rPr>
        <w:noProof/>
        <w:lang w:val="en-US" w:eastAsia="en-US"/>
      </w:rPr>
      <w:drawing>
        <wp:anchor distT="0" distB="0" distL="114300" distR="114300" simplePos="0" relativeHeight="251657216" behindDoc="0" locked="0" layoutInCell="1" allowOverlap="1">
          <wp:simplePos x="0" y="0"/>
          <wp:positionH relativeFrom="column">
            <wp:posOffset>0</wp:posOffset>
          </wp:positionH>
          <wp:positionV relativeFrom="page">
            <wp:posOffset>10081260</wp:posOffset>
          </wp:positionV>
          <wp:extent cx="6119495" cy="114300"/>
          <wp:effectExtent l="0" t="0" r="0" b="0"/>
          <wp:wrapNone/>
          <wp:docPr id="3" name="Picture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28F" w:rsidRDefault="000F52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A2C" w:rsidRDefault="00DD6A2C">
      <w:pPr>
        <w:spacing w:after="0" w:line="240" w:lineRule="auto"/>
      </w:pPr>
      <w:r>
        <w:separator/>
      </w:r>
    </w:p>
  </w:footnote>
  <w:footnote w:type="continuationSeparator" w:id="0">
    <w:p w:rsidR="00DD6A2C" w:rsidRDefault="00DD6A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28F" w:rsidRDefault="000F52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FF22B9" w:rsidRDefault="00A6655D" w:rsidP="00230527">
    <w:pPr>
      <w:pStyle w:val="Header"/>
      <w:tabs>
        <w:tab w:val="right" w:pos="9547"/>
      </w:tabs>
      <w:rPr>
        <w:rFonts w:ascii="Arial" w:hAnsi="Arial" w:cs="Arial"/>
        <w:color w:val="595959"/>
        <w:sz w:val="20"/>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5400040</wp:posOffset>
              </wp:positionH>
              <wp:positionV relativeFrom="paragraph">
                <wp:posOffset>137160</wp:posOffset>
              </wp:positionV>
              <wp:extent cx="649605" cy="222250"/>
              <wp:effectExtent l="0" t="0" r="1714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9605" cy="222250"/>
                      </a:xfrm>
                      <a:prstGeom prst="rect">
                        <a:avLst/>
                      </a:prstGeom>
                      <a:noFill/>
                      <a:ln>
                        <a:noFill/>
                      </a:ln>
                      <a:effectLst/>
                    </wps:spPr>
                    <wps:txbx>
                      <w:txbxContent>
                        <w:p w:rsidR="00502081" w:rsidRPr="00FF22B9" w:rsidRDefault="000E0F31" w:rsidP="00D54E27">
                          <w:pPr>
                            <w:pStyle w:val="Header"/>
                            <w:tabs>
                              <w:tab w:val="right" w:pos="9547"/>
                            </w:tabs>
                            <w:rPr>
                              <w:rFonts w:ascii="Arial" w:hAnsi="Arial" w:cs="Arial"/>
                              <w:noProof/>
                              <w:color w:val="595959"/>
                              <w:sz w:val="20"/>
                            </w:rPr>
                          </w:pPr>
                          <w:r>
                            <w:rPr>
                              <w:rFonts w:ascii="Arial" w:hAnsi="Arial" w:cs="Arial"/>
                              <w:color w:val="595959"/>
                              <w:sz w:val="20"/>
                            </w:rPr>
                            <w:t xml:space="preserve">    Page </w:t>
                          </w:r>
                          <w:r>
                            <w:fldChar w:fldCharType="begin"/>
                          </w:r>
                          <w:r>
                            <w:rPr>
                              <w:rFonts w:ascii="Arial" w:hAnsi="Arial" w:cs="Arial"/>
                              <w:noProof/>
                              <w:color w:val="595959"/>
                              <w:sz w:val="20"/>
                            </w:rPr>
                            <w:instrText xml:space="preserve"> PAGE   \* MERGEFORMAT </w:instrText>
                          </w:r>
                          <w:r>
                            <w:fldChar w:fldCharType="separate"/>
                          </w:r>
                          <w:r w:rsidR="000F528F">
                            <w:rPr>
                              <w:rFonts w:ascii="Arial" w:hAnsi="Arial" w:cs="Arial"/>
                              <w:noProof/>
                              <w:color w:val="595959"/>
                              <w:sz w:val="20"/>
                            </w:rPr>
                            <w:t>2</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0F528F">
                            <w:rPr>
                              <w:rFonts w:ascii="Arial" w:hAnsi="Arial" w:cs="Arial"/>
                              <w:noProof/>
                              <w:color w:val="595959"/>
                              <w:sz w:val="20"/>
                            </w:rPr>
                            <w:t>5</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" filled="f" stroked="f">
              <v:path arrowok="t"/>
              <v:textbox style="mso-fit-shape-to-text:t" inset="0,0,0,0">
                <w:txbxContent>
                  <w:p w:rsidR="00502081" w:rsidRPr="00FF22B9" w:rsidRDefault="000E0F31" w:rsidP="00D54E27">
                    <w:pPr>
                      <w:pStyle w:val="Header"/>
                      <w:tabs>
                        <w:tab w:val="right" w:pos="9547"/>
                      </w:tabs>
                      <w:rPr>
                        <w:rFonts w:ascii="Arial" w:hAnsi="Arial" w:cs="Arial"/>
                        <w:noProof/>
                        <w:color w:val="595959"/>
                        <w:sz w:val="20"/>
                      </w:rPr>
                    </w:pPr>
                    <w:r>
                      <w:rPr>
                        <w:rFonts w:ascii="Arial" w:hAnsi="Arial" w:cs="Arial"/>
                        <w:color w:val="595959"/>
                        <w:sz w:val="20"/>
                      </w:rPr>
                      <w:t xml:space="preserve">    Page </w:t>
                    </w:r>
                    <w:r>
                      <w:fldChar w:fldCharType="begin"/>
                    </w:r>
                    <w:r>
                      <w:rPr>
                        <w:rFonts w:ascii="Arial" w:hAnsi="Arial" w:cs="Arial"/>
                        <w:noProof/>
                        <w:color w:val="595959"/>
                        <w:sz w:val="20"/>
                      </w:rPr>
                      <w:instrText xml:space="preserve"> PAGE   \* MERGEFORMAT </w:instrText>
                    </w:r>
                    <w:r>
                      <w:fldChar w:fldCharType="separate"/>
                    </w:r>
                    <w:r w:rsidR="000F528F">
                      <w:rPr>
                        <w:rFonts w:ascii="Arial" w:hAnsi="Arial" w:cs="Arial"/>
                        <w:noProof/>
                        <w:color w:val="595959"/>
                        <w:sz w:val="20"/>
                      </w:rPr>
                      <w:t>2</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0F528F">
                      <w:rPr>
                        <w:rFonts w:ascii="Arial" w:hAnsi="Arial" w:cs="Arial"/>
                        <w:noProof/>
                        <w:color w:val="595959"/>
                        <w:sz w:val="20"/>
                      </w:rPr>
                      <w:t>5</w:t>
                    </w:r>
                    <w:r>
                      <w:fldChar w:fldCharType="end"/>
                    </w:r>
                  </w:p>
                </w:txbxContent>
              </v:textbox>
              <w10:wrap type="square"/>
            </v:shape>
          </w:pict>
        </mc:Fallback>
      </mc:AlternateContent>
    </w:r>
    <w:r w:rsidR="000E0F31" w:rsidRPr="00FF22B9">
      <w:rPr>
        <w:rFonts w:ascii="Arial" w:hAnsi="Arial" w:cs="Arial"/>
        <w:color w:val="595959"/>
        <w:sz w:val="20"/>
      </w:rPr>
      <w:tab/>
    </w:r>
    <w:r w:rsidR="000E0F31" w:rsidRPr="00FF22B9">
      <w:rPr>
        <w:rFonts w:ascii="Arial" w:hAnsi="Arial" w:cs="Arial"/>
        <w:color w:val="595959"/>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28F" w:rsidRDefault="000F528F" w:rsidP="000F528F">
    <w:r>
      <w:rPr>
        <w:noProof/>
        <w:lang w:eastAsia="en-US"/>
      </w:rPr>
      <w:drawing>
        <wp:anchor distT="0" distB="0" distL="114300" distR="114300" simplePos="0" relativeHeight="251661312" behindDoc="0" locked="0" layoutInCell="1" allowOverlap="1" wp14:anchorId="7E23F364" wp14:editId="443D3CA3">
          <wp:simplePos x="0" y="0"/>
          <wp:positionH relativeFrom="column">
            <wp:posOffset>4924425</wp:posOffset>
          </wp:positionH>
          <wp:positionV relativeFrom="paragraph">
            <wp:posOffset>241300</wp:posOffset>
          </wp:positionV>
          <wp:extent cx="1148400" cy="486000"/>
          <wp:effectExtent l="0" t="0" r="0" b="9525"/>
          <wp:wrapNone/>
          <wp:docPr id="2"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8400" cy="48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66B0">
      <w:rPr>
        <w:noProof/>
        <w:lang w:eastAsia="en-US"/>
      </w:rPr>
      <w:drawing>
        <wp:anchor distT="0" distB="0" distL="114300" distR="114300" simplePos="0" relativeHeight="251660288" behindDoc="0" locked="0" layoutInCell="1" allowOverlap="1" wp14:anchorId="7C4C160C" wp14:editId="0DF6CC97">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528F" w:rsidRDefault="000F528F" w:rsidP="000F528F"/>
  <w:p w:rsidR="000F528F" w:rsidRDefault="000F528F" w:rsidP="000F528F"/>
  <w:p w:rsidR="00461142" w:rsidRDefault="000F528F" w:rsidP="005662A0">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F31"/>
    <w:rsid w:val="000E0F31"/>
    <w:rsid w:val="000F528F"/>
    <w:rsid w:val="002E1CA4"/>
    <w:rsid w:val="003840CE"/>
    <w:rsid w:val="003B6DE1"/>
    <w:rsid w:val="003F0FC3"/>
    <w:rsid w:val="00562D8A"/>
    <w:rsid w:val="00657AB6"/>
    <w:rsid w:val="0086025B"/>
    <w:rsid w:val="008A0328"/>
    <w:rsid w:val="009E007E"/>
    <w:rsid w:val="00A239EA"/>
    <w:rsid w:val="00A6655D"/>
    <w:rsid w:val="00D924C1"/>
    <w:rsid w:val="00DA12DA"/>
    <w:rsid w:val="00DD6A2C"/>
    <w:rsid w:val="00EF0BF5"/>
    <w:rsid w:val="00F02DD1"/>
    <w:rsid w:val="00F645AC"/>
    <w:rsid w:val="00FF22B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10F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E0F31"/>
    <w:pPr>
      <w:spacing w:after="120" w:line="260" w:lineRule="atLeast"/>
    </w:pPr>
    <w:rPr>
      <w:rFonts w:ascii="Arial" w:eastAsia="MS Mincho" w:hAnsi="Arial"/>
      <w:color w:val="0D0D0D"/>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E0F31"/>
    <w:pPr>
      <w:tabs>
        <w:tab w:val="center" w:pos="4536"/>
        <w:tab w:val="right" w:pos="9072"/>
      </w:tabs>
      <w:spacing w:line="240" w:lineRule="auto"/>
    </w:pPr>
    <w:rPr>
      <w:rFonts w:ascii="Calibri" w:eastAsia="Times New Roman" w:hAnsi="Calibri"/>
      <w:color w:val="808080"/>
      <w:sz w:val="24"/>
      <w:szCs w:val="24"/>
    </w:rPr>
  </w:style>
  <w:style w:type="character" w:customStyle="1" w:styleId="HeaderChar">
    <w:name w:val="Header Char"/>
    <w:link w:val="Header"/>
    <w:rsid w:val="000E0F31"/>
    <w:rPr>
      <w:rFonts w:eastAsia="Times New Roman"/>
      <w:color w:val="808080"/>
      <w:sz w:val="24"/>
      <w:szCs w:val="24"/>
    </w:rPr>
  </w:style>
  <w:style w:type="paragraph" w:styleId="Footer">
    <w:name w:val="footer"/>
    <w:basedOn w:val="Normal"/>
    <w:link w:val="FooterChar"/>
    <w:rsid w:val="000E0F31"/>
    <w:pPr>
      <w:tabs>
        <w:tab w:val="center" w:pos="4536"/>
        <w:tab w:val="right" w:pos="9072"/>
      </w:tabs>
      <w:spacing w:line="240" w:lineRule="auto"/>
    </w:pPr>
    <w:rPr>
      <w:rFonts w:ascii="Calibri" w:eastAsia="Times New Roman" w:hAnsi="Calibri"/>
      <w:color w:val="808080"/>
      <w:sz w:val="24"/>
      <w:szCs w:val="24"/>
    </w:rPr>
  </w:style>
  <w:style w:type="character" w:customStyle="1" w:styleId="FooterChar">
    <w:name w:val="Footer Char"/>
    <w:link w:val="Footer"/>
    <w:rsid w:val="000E0F31"/>
    <w:rPr>
      <w:rFonts w:eastAsia="Times New Roman"/>
      <w:color w:val="808080"/>
      <w:sz w:val="24"/>
      <w:szCs w:val="24"/>
    </w:rPr>
  </w:style>
  <w:style w:type="paragraph" w:customStyle="1" w:styleId="DSHeaderPressFact">
    <w:name w:val="DS_Header (Press &amp; Fact)"/>
    <w:qFormat/>
    <w:rsid w:val="000E0F31"/>
    <w:pPr>
      <w:spacing w:after="360"/>
    </w:pPr>
    <w:rPr>
      <w:rFonts w:ascii="Arial" w:hAnsi="Arial"/>
      <w:noProof/>
      <w:color w:val="5B9BD5"/>
      <w:sz w:val="32"/>
      <w:szCs w:val="28"/>
    </w:rPr>
  </w:style>
  <w:style w:type="character" w:styleId="Hyperlink">
    <w:name w:val="Hyperlink"/>
    <w:uiPriority w:val="99"/>
    <w:rsid w:val="000E0F31"/>
    <w:rPr>
      <w:rFonts w:cs="Times New Roman"/>
      <w:color w:val="0000FF"/>
      <w:u w:val="single"/>
    </w:rPr>
  </w:style>
  <w:style w:type="paragraph" w:customStyle="1" w:styleId="DSAdressField">
    <w:name w:val="DS_Adress_Field"/>
    <w:rsid w:val="000E0F31"/>
    <w:rPr>
      <w:rFonts w:ascii="Arial" w:eastAsia="MS Mincho" w:hAnsi="Arial"/>
      <w:color w:val="0D0D0D"/>
      <w:szCs w:val="22"/>
    </w:rPr>
  </w:style>
  <w:style w:type="paragraph" w:customStyle="1" w:styleId="DSStandard">
    <w:name w:val="DS_Standard"/>
    <w:basedOn w:val="Normal"/>
    <w:qFormat/>
    <w:rsid w:val="000E0F31"/>
  </w:style>
  <w:style w:type="table" w:styleId="TableGrid">
    <w:name w:val="Table Grid"/>
    <w:basedOn w:val="TableNormal"/>
    <w:uiPriority w:val="59"/>
    <w:rsid w:val="000E0F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SStandardSidebox">
    <w:name w:val="DS_Standard_Sidebox"/>
    <w:basedOn w:val="DSStandard"/>
    <w:qFormat/>
    <w:rsid w:val="009E007E"/>
    <w:pPr>
      <w:spacing w:after="0" w:line="240" w:lineRule="auto"/>
    </w:pPr>
    <w:rPr>
      <w:sz w:val="16"/>
      <w:lang w:val="en-US"/>
    </w:rPr>
  </w:style>
  <w:style w:type="paragraph" w:customStyle="1" w:styleId="SidebarLink">
    <w:name w:val="Sidebar_Link"/>
    <w:basedOn w:val="DSStandardSidebox"/>
    <w:next w:val="DSStandardSidebox"/>
    <w:link w:val="SidebarLinkChar"/>
    <w:qFormat/>
    <w:rsid w:val="009E007E"/>
    <w:pPr>
      <w:autoSpaceDE w:val="0"/>
      <w:autoSpaceDN w:val="0"/>
      <w:adjustRightInd w:val="0"/>
    </w:pPr>
    <w:rPr>
      <w:rFonts w:eastAsia="Times New Roman" w:cs="Arial"/>
      <w:color w:val="F8A900"/>
      <w:szCs w:val="16"/>
      <w:lang w:val="de-DE"/>
    </w:rPr>
  </w:style>
  <w:style w:type="character" w:customStyle="1" w:styleId="SidebarLinkChar">
    <w:name w:val="Sidebar_Link Char"/>
    <w:link w:val="SidebarLink"/>
    <w:rsid w:val="009E007E"/>
    <w:rPr>
      <w:rFonts w:ascii="Arial" w:eastAsia="Times New Roman" w:hAnsi="Arial" w:cs="Arial"/>
      <w:color w:val="F8A900"/>
      <w:sz w:val="16"/>
      <w:szCs w:val="16"/>
    </w:rPr>
  </w:style>
  <w:style w:type="paragraph" w:styleId="BalloonText">
    <w:name w:val="Balloon Text"/>
    <w:basedOn w:val="Normal"/>
    <w:link w:val="BalloonTextChar"/>
    <w:rsid w:val="003B6D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3B6DE1"/>
    <w:rPr>
      <w:rFonts w:ascii="Segoe UI" w:eastAsia="MS Mincho" w:hAnsi="Segoe UI" w:cs="Segoe UI"/>
      <w:color w:val="0D0D0D"/>
      <w:sz w:val="18"/>
      <w:szCs w:val="18"/>
    </w:rPr>
  </w:style>
  <w:style w:type="character" w:styleId="CommentReference">
    <w:name w:val="annotation reference"/>
    <w:basedOn w:val="DefaultParagraphFont"/>
    <w:rsid w:val="00A6655D"/>
    <w:rPr>
      <w:sz w:val="16"/>
      <w:szCs w:val="16"/>
    </w:rPr>
  </w:style>
  <w:style w:type="paragraph" w:styleId="CommentText">
    <w:name w:val="annotation text"/>
    <w:basedOn w:val="Normal"/>
    <w:link w:val="CommentTextChar"/>
    <w:rsid w:val="00A6655D"/>
    <w:rPr>
      <w:szCs w:val="20"/>
    </w:rPr>
  </w:style>
  <w:style w:type="character" w:customStyle="1" w:styleId="CommentTextChar">
    <w:name w:val="Comment Text Char"/>
    <w:basedOn w:val="DefaultParagraphFont"/>
    <w:link w:val="CommentText"/>
    <w:rsid w:val="00A6655D"/>
    <w:rPr>
      <w:rFonts w:ascii="Arial" w:eastAsia="MS Mincho" w:hAnsi="Arial"/>
      <w:color w:val="0D0D0D"/>
    </w:rPr>
  </w:style>
  <w:style w:type="paragraph" w:styleId="CommentSubject">
    <w:name w:val="annotation subject"/>
    <w:basedOn w:val="CommentText"/>
    <w:next w:val="CommentText"/>
    <w:link w:val="CommentSubjectChar"/>
    <w:rsid w:val="00A6655D"/>
    <w:rPr>
      <w:b/>
      <w:bCs/>
    </w:rPr>
  </w:style>
  <w:style w:type="character" w:customStyle="1" w:styleId="CommentSubjectChar">
    <w:name w:val="Comment Subject Char"/>
    <w:basedOn w:val="CommentTextChar"/>
    <w:link w:val="CommentSubject"/>
    <w:rsid w:val="00A6655D"/>
    <w:rPr>
      <w:rFonts w:ascii="Arial" w:eastAsia="MS Mincho" w:hAnsi="Arial"/>
      <w:b/>
      <w:bCs/>
      <w:color w:val="0D0D0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dentsplysirona.com" TargetMode="Externa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dentsplysirona.com" TargetMode="External"/><Relationship Id="rId11" Type="http://schemas.openxmlformats.org/officeDocument/2006/relationships/image" Target="media/image4.jpe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965</Words>
  <Characters>5507</Characters>
  <Application>Microsoft Office Word</Application>
  <DocSecurity>0</DocSecurity>
  <Lines>45</Lines>
  <Paragraphs>12</Paragraphs>
  <ScaleCrop>false</ScaleCrop>
  <HeadingPairs>
    <vt:vector size="6" baseType="variant">
      <vt:variant>
        <vt:lpstr>Titel</vt:lpstr>
      </vt:variant>
      <vt:variant>
        <vt:i4>1</vt:i4>
      </vt:variant>
      <vt:variant>
        <vt:lpstr>Überschriften</vt:lpstr>
      </vt:variant>
      <vt:variant>
        <vt:i4>9</vt:i4>
      </vt:variant>
      <vt:variant>
        <vt:lpstr>Title</vt:lpstr>
      </vt:variant>
      <vt:variant>
        <vt:i4>1</vt:i4>
      </vt:variant>
    </vt:vector>
  </HeadingPairs>
  <TitlesOfParts>
    <vt:vector size="11" baseType="lpstr">
      <vt:lpstr/>
      <vt:lpstr>//Dentsply Sirona CAD/CAM: the complete digital workflow for modern dental techn</vt:lpstr>
      <vt:lpstr>Digitization is creating new challenges for the dental laboratory. New productio</vt:lpstr>
      <vt:lpstr/>
      <vt:lpstr/>
      <vt:lpstr/>
      <vt:lpstr/>
      <vt:lpstr/>
      <vt:lpstr>IMAGES</vt:lpstr>
      <vt:lpstr>are available for &gt; Download on the website.</vt:lpstr>
      <vt:lpstr/>
    </vt:vector>
  </TitlesOfParts>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2017-02-20T15:50:00Z</dcterms:created>
  <dcterms:modified xsi:type="dcterms:W3CDTF">2017-03-08T11:22:00Z</dcterms:modified>
</cp:coreProperties>
</file>