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D6DA1" w:rsidRPr="008626CB" w:rsidRDefault="00BB7DBE" w:rsidP="008626CB">
      <w:pPr>
        <w:pStyle w:val="DSHeaderPressFact"/>
        <w:rPr>
          <w:color w:val="0077C8"/>
          <w14:textFill>
            <w14:solidFill>
              <w14:srgbClr w14:val="0077C8">
                <w14:lumMod w14:val="85000"/>
                <w14:lumOff w14:val="15000"/>
                <w14:lumMod w14:val="50000"/>
              </w14:srgbClr>
            </w14:solidFill>
          </w14:textFill>
        </w:rPr>
      </w:pPr>
      <w:r w:rsidRPr="002D3AA2">
        <w:rPr>
          <w:color w:val="365F91"/>
          <w:lang w:val="de-DE" w:eastAsia="de-DE" w:bidi="ar-SA"/>
          <w14:textFill>
            <w14:solidFill>
              <w14:srgbClr w14:val="365F91">
                <w14:lumMod w14:val="85000"/>
                <w14:lumOff w14:val="15000"/>
                <w14:lumMod w14:val="50000"/>
              </w14:srgbClr>
            </w14:solidFill>
          </w14:textFill>
        </w:rPr>
        <mc:AlternateContent>
          <mc:Choice Requires="wps">
            <w:drawing>
              <wp:anchor distT="0" distB="0" distL="114300" distR="114300" simplePos="0" relativeHeight="251655680" behindDoc="0" locked="0" layoutInCell="1" allowOverlap="1" wp14:anchorId="2DEBA3DD" wp14:editId="43FA3318">
                <wp:simplePos x="0" y="0"/>
                <wp:positionH relativeFrom="column">
                  <wp:posOffset>4253865</wp:posOffset>
                </wp:positionH>
                <wp:positionV relativeFrom="paragraph">
                  <wp:posOffset>4445</wp:posOffset>
                </wp:positionV>
                <wp:extent cx="2026285" cy="8251190"/>
                <wp:effectExtent l="0" t="0" r="12065" b="16510"/>
                <wp:wrapSquare wrapText="bothSides"/>
                <wp:docPr id="4" name="Textfeld 4"/>
                <wp:cNvGraphicFramePr/>
                <a:graphic xmlns:a="http://schemas.openxmlformats.org/drawingml/2006/main">
                  <a:graphicData uri="http://schemas.microsoft.com/office/word/2010/wordprocessingShape">
                    <wps:wsp>
                      <wps:cNvSpPr txBox="1"/>
                      <wps:spPr>
                        <a:xfrm>
                          <a:off x="0" y="0"/>
                          <a:ext cx="2026285" cy="825119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rsidR="005D6DA1" w:rsidRPr="002D3AA2" w:rsidRDefault="00F76C44" w:rsidP="005D6DA1">
                            <w:pPr>
                              <w:pStyle w:val="DSHeaderPressFact"/>
                              <w:rPr>
                                <w:lang w:val="en-US" w:eastAsia="de-DE" w:bidi="ar-SA"/>
                              </w:rPr>
                            </w:pPr>
                            <w:r>
                              <w:rPr>
                                <w:lang w:val="en-US" w:eastAsia="de-DE" w:bidi="ar-SA"/>
                              </w:rPr>
                              <w:t>Contact P</w:t>
                            </w:r>
                            <w:r w:rsidR="005D6DA1" w:rsidRPr="002D3AA2">
                              <w:rPr>
                                <w:lang w:val="en-US" w:eastAsia="de-DE" w:bidi="ar-SA"/>
                              </w:rPr>
                              <w:t>resse</w:t>
                            </w:r>
                          </w:p>
                          <w:p w:rsidR="009807BA" w:rsidRDefault="00515C11" w:rsidP="009807BA">
                            <w:pPr>
                              <w:pStyle w:val="DSStandardSidebox"/>
                            </w:pPr>
                            <w:r w:rsidRPr="00515C11">
                              <w:t>Olivier Trotemann</w:t>
                            </w:r>
                          </w:p>
                          <w:p w:rsidR="00AC63F6" w:rsidRDefault="00515C11" w:rsidP="009807BA">
                            <w:pPr>
                              <w:pStyle w:val="DSStandardSidebox"/>
                            </w:pPr>
                            <w:r w:rsidRPr="00515C11">
                              <w:t>Communication &amp; Events Manager</w:t>
                            </w:r>
                            <w:r w:rsidR="00AC63F6">
                              <w:t xml:space="preserve"> </w:t>
                            </w:r>
                          </w:p>
                          <w:p w:rsidR="00AC63F6" w:rsidRDefault="00600BD6" w:rsidP="009807BA">
                            <w:pPr>
                              <w:pStyle w:val="DSStandardSidebox"/>
                            </w:pPr>
                            <w:r>
                              <w:t>Global Communication &amp; PR</w:t>
                            </w:r>
                          </w:p>
                          <w:p w:rsidR="00E33EE8" w:rsidRDefault="00E33EE8" w:rsidP="009807BA">
                            <w:pPr>
                              <w:pStyle w:val="DSStandardSidebox"/>
                            </w:pPr>
                          </w:p>
                          <w:p w:rsidR="00E33EE8" w:rsidRDefault="00E33EE8" w:rsidP="009807BA">
                            <w:pPr>
                              <w:pStyle w:val="DSStandardSidebox"/>
                            </w:pPr>
                            <w:r>
                              <w:t xml:space="preserve">Dentsply Sirona </w:t>
                            </w:r>
                            <w:r w:rsidR="00515C11">
                              <w:t>France</w:t>
                            </w:r>
                          </w:p>
                          <w:p w:rsidR="00AC63F6" w:rsidRPr="00B701D8" w:rsidRDefault="00515C11" w:rsidP="009807BA">
                            <w:pPr>
                              <w:pStyle w:val="DSStandardSidebox"/>
                              <w:rPr>
                                <w:lang w:val="sv-SE"/>
                              </w:rPr>
                            </w:pPr>
                            <w:r w:rsidRPr="00515C11">
                              <w:t>7 ter rue de la porte de buc</w:t>
                            </w:r>
                          </w:p>
                          <w:p w:rsidR="00AC63F6" w:rsidRPr="00B701D8" w:rsidRDefault="00515C11" w:rsidP="009807BA">
                            <w:pPr>
                              <w:pStyle w:val="DSStandardSidebox"/>
                              <w:rPr>
                                <w:lang w:val="sv-SE"/>
                              </w:rPr>
                            </w:pPr>
                            <w:r w:rsidRPr="00515C11">
                              <w:t>78000 Versailles</w:t>
                            </w:r>
                          </w:p>
                          <w:p w:rsidR="004B01C6" w:rsidRPr="00B701D8" w:rsidRDefault="004B01C6" w:rsidP="009807BA">
                            <w:pPr>
                              <w:pStyle w:val="DSStandardSidebox"/>
                              <w:rPr>
                                <w:lang w:val="sv-SE"/>
                              </w:rPr>
                            </w:pPr>
                            <w:r>
                              <w:t xml:space="preserve">Téléphone : </w:t>
                            </w:r>
                            <w:r w:rsidR="00515C11" w:rsidRPr="00515C11">
                              <w:t>+33 1 30 97 66 70</w:t>
                            </w:r>
                          </w:p>
                          <w:p w:rsidR="00011AF0" w:rsidRDefault="00515C11" w:rsidP="00011AF0">
                            <w:pPr>
                              <w:pStyle w:val="DSStandardSidebox"/>
                            </w:pPr>
                            <w:r w:rsidRPr="00515C11">
                              <w:rPr>
                                <w:rFonts w:eastAsia="Times New Roman" w:cs="Arial"/>
                                <w:color w:val="F8A900"/>
                                <w:szCs w:val="16"/>
                              </w:rPr>
                              <w:t>Olivier.Trotemann@dentsplysirona.com</w:t>
                            </w:r>
                          </w:p>
                          <w:p w:rsidR="004B01C6" w:rsidRDefault="004B01C6" w:rsidP="00011AF0">
                            <w:pPr>
                              <w:pStyle w:val="DSStandardSidebox"/>
                            </w:pPr>
                          </w:p>
                          <w:p w:rsidR="004B01C6" w:rsidRDefault="004B01C6" w:rsidP="00011AF0">
                            <w:pPr>
                              <w:pStyle w:val="DSStandardSidebox"/>
                            </w:pPr>
                          </w:p>
                          <w:p w:rsidR="00BB7DBE" w:rsidRDefault="00BB7DBE" w:rsidP="00011AF0">
                            <w:pPr>
                              <w:pStyle w:val="DSStandardSidebox"/>
                            </w:pPr>
                          </w:p>
                          <w:p w:rsidR="004B01C6" w:rsidRDefault="004B01C6" w:rsidP="00011AF0">
                            <w:pPr>
                              <w:pStyle w:val="DSStandardSidebox"/>
                            </w:pPr>
                          </w:p>
                          <w:p w:rsidR="004B01C6" w:rsidRDefault="004B01C6" w:rsidP="00011AF0">
                            <w:pPr>
                              <w:pStyle w:val="DSStandardSidebox"/>
                            </w:pPr>
                          </w:p>
                          <w:p w:rsidR="00011AF0" w:rsidRDefault="00011AF0" w:rsidP="00011AF0">
                            <w:pPr>
                              <w:pStyle w:val="DSStandardSidebox"/>
                            </w:pPr>
                          </w:p>
                          <w:p w:rsidR="008626CB" w:rsidRDefault="008626CB" w:rsidP="00011AF0">
                            <w:pPr>
                              <w:pStyle w:val="DSStandardSidebox"/>
                            </w:pPr>
                          </w:p>
                          <w:p w:rsidR="008626CB" w:rsidRDefault="008626CB" w:rsidP="00011AF0">
                            <w:pPr>
                              <w:pStyle w:val="DSStandardSidebox"/>
                            </w:pPr>
                          </w:p>
                          <w:p w:rsidR="00AC63F6" w:rsidRPr="00AC63F6" w:rsidRDefault="00AC63F6" w:rsidP="005D09A7">
                            <w:pPr>
                              <w:autoSpaceDE w:val="0"/>
                              <w:autoSpaceDN w:val="0"/>
                              <w:adjustRightInd w:val="0"/>
                              <w:spacing w:before="120" w:after="60" w:line="240" w:lineRule="auto"/>
                              <w:outlineLvl w:val="0"/>
                              <w:rPr>
                                <w:rFonts w:cs="Arial"/>
                                <w:b/>
                                <w:bCs/>
                                <w:color w:val="000000"/>
                                <w:sz w:val="16"/>
                                <w:szCs w:val="16"/>
                              </w:rPr>
                            </w:pPr>
                            <w:r>
                              <w:rPr>
                                <w:rFonts w:cs="Arial"/>
                                <w:b/>
                                <w:bCs/>
                                <w:color w:val="000000"/>
                                <w:sz w:val="16"/>
                                <w:szCs w:val="16"/>
                              </w:rPr>
                              <w:t xml:space="preserve">À propos de Dentsply Sirona Implants </w:t>
                            </w:r>
                          </w:p>
                          <w:p w:rsidR="00AC63F6" w:rsidRPr="00863180" w:rsidRDefault="00AC63F6" w:rsidP="00863180">
                            <w:pPr>
                              <w:autoSpaceDE w:val="0"/>
                              <w:autoSpaceDN w:val="0"/>
                              <w:adjustRightInd w:val="0"/>
                              <w:spacing w:line="240" w:lineRule="auto"/>
                              <w:rPr>
                                <w:rFonts w:cs="Arial"/>
                                <w:color w:val="221E1F"/>
                                <w:sz w:val="16"/>
                                <w:szCs w:val="16"/>
                              </w:rPr>
                            </w:pPr>
                            <w:r>
                              <w:rPr>
                                <w:rFonts w:cs="Arial"/>
                                <w:color w:val="221E1F"/>
                                <w:sz w:val="16"/>
                                <w:szCs w:val="16"/>
                              </w:rPr>
                              <w:t>Dentsply Sirona Implants propose une gamme complète de solutions pour toutes les phases du traitement implantaire : les implants</w:t>
                            </w:r>
                            <w:r w:rsidR="00A83646">
                              <w:rPr>
                                <w:rFonts w:cs="Arial"/>
                                <w:color w:val="221E1F"/>
                                <w:sz w:val="16"/>
                                <w:szCs w:val="16"/>
                              </w:rPr>
                              <w:t xml:space="preserve"> </w:t>
                            </w:r>
                            <w:r>
                              <w:rPr>
                                <w:rFonts w:cs="Arial"/>
                                <w:color w:val="221E1F"/>
                                <w:sz w:val="16"/>
                                <w:szCs w:val="16"/>
                              </w:rPr>
                              <w:t>Ankylos</w:t>
                            </w:r>
                            <w:r>
                              <w:rPr>
                                <w:rFonts w:cs="Arial"/>
                                <w:color w:val="221E1F"/>
                                <w:sz w:val="16"/>
                                <w:szCs w:val="16"/>
                                <w:vertAlign w:val="superscript"/>
                              </w:rPr>
                              <w:t>®</w:t>
                            </w:r>
                            <w:r>
                              <w:rPr>
                                <w:rFonts w:cs="Arial"/>
                                <w:color w:val="221E1F"/>
                                <w:sz w:val="16"/>
                                <w:szCs w:val="16"/>
                              </w:rPr>
                              <w:t>, Astra Tech Implant System</w:t>
                            </w:r>
                            <w:r>
                              <w:rPr>
                                <w:rFonts w:cs="Arial"/>
                                <w:color w:val="221E1F"/>
                                <w:sz w:val="16"/>
                                <w:szCs w:val="16"/>
                                <w:vertAlign w:val="superscript"/>
                              </w:rPr>
                              <w:t>™</w:t>
                            </w:r>
                            <w:r>
                              <w:rPr>
                                <w:rFonts w:cs="Arial"/>
                                <w:color w:val="221E1F"/>
                                <w:sz w:val="16"/>
                                <w:szCs w:val="16"/>
                              </w:rPr>
                              <w:t xml:space="preserve"> et Xive</w:t>
                            </w:r>
                            <w:r>
                              <w:rPr>
                                <w:rFonts w:cs="Arial"/>
                                <w:color w:val="221E1F"/>
                                <w:sz w:val="16"/>
                                <w:szCs w:val="16"/>
                                <w:vertAlign w:val="superscript"/>
                              </w:rPr>
                              <w:t>®</w:t>
                            </w:r>
                            <w:r>
                              <w:rPr>
                                <w:rFonts w:cs="Arial"/>
                                <w:color w:val="221E1F"/>
                                <w:sz w:val="16"/>
                                <w:szCs w:val="16"/>
                              </w:rPr>
                              <w:t>, des technologies numériques comme les solutions CAD/CAM sur mesure Atlantis</w:t>
                            </w:r>
                            <w:r>
                              <w:rPr>
                                <w:rFonts w:cs="Arial"/>
                                <w:color w:val="221E1F"/>
                                <w:sz w:val="16"/>
                                <w:szCs w:val="16"/>
                                <w:vertAlign w:val="superscript"/>
                              </w:rPr>
                              <w:t>™</w:t>
                            </w:r>
                            <w:r>
                              <w:rPr>
                                <w:rFonts w:cs="Arial"/>
                                <w:color w:val="221E1F"/>
                                <w:sz w:val="16"/>
                                <w:szCs w:val="16"/>
                              </w:rPr>
                              <w:t xml:space="preserve"> et les solutions de chirurgie guidée Simplant</w:t>
                            </w:r>
                            <w:r>
                              <w:rPr>
                                <w:rFonts w:cs="Arial"/>
                                <w:color w:val="221E1F"/>
                                <w:sz w:val="16"/>
                                <w:szCs w:val="16"/>
                                <w:vertAlign w:val="superscript"/>
                              </w:rPr>
                              <w:t>®</w:t>
                            </w:r>
                            <w:r>
                              <w:rPr>
                                <w:rFonts w:cs="Arial"/>
                                <w:color w:val="221E1F"/>
                                <w:sz w:val="16"/>
                                <w:szCs w:val="16"/>
                              </w:rPr>
                              <w:t>, les solutions de régénération osseuse Symbios</w:t>
                            </w:r>
                            <w:r>
                              <w:rPr>
                                <w:rFonts w:cs="Arial"/>
                                <w:color w:val="221E1F"/>
                                <w:sz w:val="16"/>
                                <w:szCs w:val="16"/>
                                <w:vertAlign w:val="superscript"/>
                              </w:rPr>
                              <w:t>®</w:t>
                            </w:r>
                            <w:r>
                              <w:rPr>
                                <w:rFonts w:cs="Arial"/>
                                <w:color w:val="221E1F"/>
                                <w:sz w:val="16"/>
                                <w:szCs w:val="16"/>
                              </w:rPr>
                              <w:t xml:space="preserve">, ainsi qu'un service </w:t>
                            </w:r>
                            <w:r w:rsidR="006F27D1" w:rsidRPr="006F27D1">
                              <w:rPr>
                                <w:rFonts w:cs="Arial"/>
                                <w:color w:val="221E1F"/>
                                <w:sz w:val="16"/>
                                <w:szCs w:val="16"/>
                              </w:rPr>
                              <w:t>ainsi qu’un service de formation appelé STEPPS</w:t>
                            </w:r>
                            <w:r>
                              <w:rPr>
                                <w:rFonts w:cs="Arial"/>
                                <w:color w:val="221E1F"/>
                                <w:sz w:val="16"/>
                                <w:szCs w:val="16"/>
                                <w:vertAlign w:val="superscript"/>
                              </w:rPr>
                              <w:t>™</w:t>
                            </w:r>
                            <w:r>
                              <w:rPr>
                                <w:rFonts w:cs="Arial"/>
                                <w:color w:val="221E1F"/>
                                <w:sz w:val="16"/>
                                <w:szCs w:val="16"/>
                              </w:rPr>
                              <w:t xml:space="preserve">. Dentsply Sirona Implants crée de la valeur pour les professionnels dentaires et leur permet d'obtenir des résultats implantaires prévisibles et durables, qui améliorent la qualité de vie </w:t>
                            </w:r>
                            <w:r>
                              <w:rPr>
                                <w:rFonts w:cs="Arial"/>
                                <w:color w:val="221E1F"/>
                                <w:sz w:val="16"/>
                                <w:szCs w:val="16"/>
                              </w:rPr>
                              <w:br/>
                              <w:t>des patients.</w:t>
                            </w:r>
                          </w:p>
                          <w:p w:rsidR="00A636ED" w:rsidRDefault="00A636ED" w:rsidP="005D09A7">
                            <w:pPr>
                              <w:pStyle w:val="DSStandardSidebox"/>
                              <w:rPr>
                                <w:b/>
                              </w:rPr>
                            </w:pPr>
                          </w:p>
                          <w:p w:rsidR="00011AF0" w:rsidRPr="00011AF0" w:rsidRDefault="004D13F9" w:rsidP="005D09A7">
                            <w:pPr>
                              <w:pStyle w:val="DSStandardSidebox"/>
                              <w:spacing w:after="60"/>
                              <w:rPr>
                                <w:b/>
                              </w:rPr>
                            </w:pPr>
                            <w:r>
                              <w:rPr>
                                <w:b/>
                              </w:rPr>
                              <w:t>À propos de Dentsply Sirona</w:t>
                            </w:r>
                          </w:p>
                          <w:p w:rsidR="00011AF0" w:rsidRDefault="00011AF0" w:rsidP="005D09A7">
                            <w:pPr>
                              <w:spacing w:after="0" w:line="240" w:lineRule="auto"/>
                              <w:rPr>
                                <w:sz w:val="16"/>
                                <w:szCs w:val="16"/>
                              </w:rPr>
                            </w:pPr>
                            <w:r>
                              <w:rPr>
                                <w:sz w:val="16"/>
                              </w:rPr>
                              <w:t xml:space="preserve">Dentsply Sirona est le premier fabricant mondial de produits et de technologies dentaires pour les professionnels, avec 130 années d'expérience et d'innovation au service de l'industrie dentaire et des patients. Dentsply Sirona développe, fabrique et commercialise une gamme complète de solutions, allant des produits dentaires et de santé bucco-dentaire, aux dispositifs médicaux consommables, sous diverses marques de renommée mondiale. </w:t>
                            </w:r>
                            <w:r>
                              <w:rPr>
                                <w:sz w:val="16"/>
                              </w:rPr>
                              <w:br/>
                              <w:t>Sous la marque The Dental Solutions Company</w:t>
                            </w:r>
                            <w:r>
                              <w:rPr>
                                <w:sz w:val="16"/>
                                <w:vertAlign w:val="superscript"/>
                              </w:rPr>
                              <w:t>TM</w:t>
                            </w:r>
                            <w:r>
                              <w:rPr>
                                <w:sz w:val="16"/>
                              </w:rPr>
                              <w:t xml:space="preserve"> (Le partenaire de vos solutions dentaires), les produits de Dentsply Sirona représentent des solutions de haute qualité efficaces et innovantes contribuant à l'amélioration des soins dentaires, grâce à une dentisterie plus sûre et plus rapide. Dentsply Sirona a son siège mondial à York, en Pennsylvanie, et son siège international à Salzburg</w:t>
                            </w:r>
                            <w:r>
                              <w:rPr>
                                <w:sz w:val="16"/>
                                <w:szCs w:val="16"/>
                              </w:rPr>
                              <w:t xml:space="preserve">, en Autriche. L'entreprise est cotée à la Bourse américaine du NASDAQ sous l'abréviation XRAY. </w:t>
                            </w:r>
                          </w:p>
                          <w:p w:rsidR="00011AF0" w:rsidRDefault="00011AF0" w:rsidP="005D09A7">
                            <w:pPr>
                              <w:spacing w:after="0" w:line="240" w:lineRule="auto"/>
                            </w:pPr>
                            <w:r>
                              <w:rPr>
                                <w:sz w:val="16"/>
                                <w:szCs w:val="16"/>
                              </w:rPr>
                              <w:t xml:space="preserve">Consultez le site </w:t>
                            </w:r>
                            <w:hyperlink r:id="rId11" w:history="1">
                              <w:r>
                                <w:rPr>
                                  <w:rStyle w:val="Hyperlink"/>
                                  <w:rFonts w:cstheme="minorBidi"/>
                                  <w:sz w:val="16"/>
                                  <w:szCs w:val="16"/>
                                </w:rPr>
                                <w:t>www.dentsplysirona.com</w:t>
                              </w:r>
                            </w:hyperlink>
                            <w:r>
                              <w:rPr>
                                <w:sz w:val="16"/>
                                <w:szCs w:val="16"/>
                              </w:rPr>
                              <w:t xml:space="preserve"> pour en savoir plus sur Dentsply Sirona et ses produits.</w:t>
                            </w:r>
                          </w:p>
                        </w:txbxContent>
                      </wps:txbx>
                      <wps:bodyPr rot="0" spcFirstLastPara="0" vertOverflow="overflow" horzOverflow="overflow" vert="horz" wrap="square" lIns="72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DEBA3DD" id="_x0000_t202" coordsize="21600,21600" o:spt="202" path="m,l,21600r21600,l21600,xe">
                <v:stroke joinstyle="miter"/>
                <v:path gradientshapeok="t" o:connecttype="rect"/>
              </v:shapetype>
              <v:shape id="Textfeld 4" o:spid="_x0000_s1026" type="#_x0000_t202" style="position:absolute;margin-left:334.95pt;margin-top:.35pt;width:159.55pt;height:649.7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" filled="f" stroked="f">
                <v:textbox inset="2mm,0,0,0">
                  <w:txbxContent>
                    <w:p w:rsidR="005D6DA1" w:rsidRPr="002D3AA2" w:rsidRDefault="00F76C44" w:rsidP="005D6DA1">
                      <w:pPr>
                        <w:pStyle w:val="DSHeaderPressFact"/>
                        <w:rPr>
                          <w:lang w:val="en-US" w:eastAsia="de-DE" w:bidi="ar-SA"/>
                        </w:rPr>
                      </w:pPr>
                      <w:r>
                        <w:rPr>
                          <w:lang w:val="en-US" w:eastAsia="de-DE" w:bidi="ar-SA"/>
                        </w:rPr>
                        <w:t>Contact P</w:t>
                      </w:r>
                      <w:r w:rsidR="005D6DA1" w:rsidRPr="002D3AA2">
                        <w:rPr>
                          <w:lang w:val="en-US" w:eastAsia="de-DE" w:bidi="ar-SA"/>
                        </w:rPr>
                        <w:t>resse</w:t>
                      </w:r>
                    </w:p>
                    <w:p w:rsidR="009807BA" w:rsidRDefault="00515C11" w:rsidP="009807BA">
                      <w:pPr>
                        <w:pStyle w:val="DSStandardSidebox"/>
                      </w:pPr>
                      <w:r w:rsidRPr="00515C11">
                        <w:t>Olivier Trotemann</w:t>
                      </w:r>
                    </w:p>
                    <w:p w:rsidR="00AC63F6" w:rsidRDefault="00515C11" w:rsidP="009807BA">
                      <w:pPr>
                        <w:pStyle w:val="DSStandardSidebox"/>
                      </w:pPr>
                      <w:r w:rsidRPr="00515C11">
                        <w:t>Communication &amp; Events Manager</w:t>
                      </w:r>
                      <w:r w:rsidR="00AC63F6">
                        <w:t xml:space="preserve"> </w:t>
                      </w:r>
                    </w:p>
                    <w:p w:rsidR="00AC63F6" w:rsidRDefault="00600BD6" w:rsidP="009807BA">
                      <w:pPr>
                        <w:pStyle w:val="DSStandardSidebox"/>
                      </w:pPr>
                      <w:r>
                        <w:t>Global Communication &amp; PR</w:t>
                      </w:r>
                    </w:p>
                    <w:p w:rsidR="00E33EE8" w:rsidRDefault="00E33EE8" w:rsidP="009807BA">
                      <w:pPr>
                        <w:pStyle w:val="DSStandardSidebox"/>
                      </w:pPr>
                    </w:p>
                    <w:p w:rsidR="00E33EE8" w:rsidRDefault="00E33EE8" w:rsidP="009807BA">
                      <w:pPr>
                        <w:pStyle w:val="DSStandardSidebox"/>
                      </w:pPr>
                      <w:r>
                        <w:t xml:space="preserve">Dentsply Sirona </w:t>
                      </w:r>
                      <w:r w:rsidR="00515C11">
                        <w:t>France</w:t>
                      </w:r>
                    </w:p>
                    <w:p w:rsidR="00AC63F6" w:rsidRPr="00B701D8" w:rsidRDefault="00515C11" w:rsidP="009807BA">
                      <w:pPr>
                        <w:pStyle w:val="DSStandardSidebox"/>
                        <w:rPr>
                          <w:lang w:val="sv-SE"/>
                        </w:rPr>
                      </w:pPr>
                      <w:r w:rsidRPr="00515C11">
                        <w:t>7 ter rue de la porte de buc</w:t>
                      </w:r>
                    </w:p>
                    <w:p w:rsidR="00AC63F6" w:rsidRPr="00B701D8" w:rsidRDefault="00515C11" w:rsidP="009807BA">
                      <w:pPr>
                        <w:pStyle w:val="DSStandardSidebox"/>
                        <w:rPr>
                          <w:lang w:val="sv-SE"/>
                        </w:rPr>
                      </w:pPr>
                      <w:r w:rsidRPr="00515C11">
                        <w:t>78000 Versailles</w:t>
                      </w:r>
                    </w:p>
                    <w:p w:rsidR="004B01C6" w:rsidRPr="00B701D8" w:rsidRDefault="004B01C6" w:rsidP="009807BA">
                      <w:pPr>
                        <w:pStyle w:val="DSStandardSidebox"/>
                        <w:rPr>
                          <w:lang w:val="sv-SE"/>
                        </w:rPr>
                      </w:pPr>
                      <w:r>
                        <w:t xml:space="preserve">Téléphone : </w:t>
                      </w:r>
                      <w:r w:rsidR="00515C11" w:rsidRPr="00515C11">
                        <w:t>+33 1 30 97 66 70</w:t>
                      </w:r>
                    </w:p>
                    <w:p w:rsidR="00011AF0" w:rsidRDefault="00515C11" w:rsidP="00011AF0">
                      <w:pPr>
                        <w:pStyle w:val="DSStandardSidebox"/>
                      </w:pPr>
                      <w:r w:rsidRPr="00515C11">
                        <w:rPr>
                          <w:rFonts w:eastAsia="Times New Roman" w:cs="Arial"/>
                          <w:color w:val="F8A900"/>
                          <w:szCs w:val="16"/>
                        </w:rPr>
                        <w:t>Olivier.Trotemann@dentsplysirona.com</w:t>
                      </w:r>
                    </w:p>
                    <w:p w:rsidR="004B01C6" w:rsidRDefault="004B01C6" w:rsidP="00011AF0">
                      <w:pPr>
                        <w:pStyle w:val="DSStandardSidebox"/>
                      </w:pPr>
                    </w:p>
                    <w:p w:rsidR="004B01C6" w:rsidRDefault="004B01C6" w:rsidP="00011AF0">
                      <w:pPr>
                        <w:pStyle w:val="DSStandardSidebox"/>
                      </w:pPr>
                    </w:p>
                    <w:p w:rsidR="00BB7DBE" w:rsidRDefault="00BB7DBE" w:rsidP="00011AF0">
                      <w:pPr>
                        <w:pStyle w:val="DSStandardSidebox"/>
                      </w:pPr>
                    </w:p>
                    <w:p w:rsidR="004B01C6" w:rsidRDefault="004B01C6" w:rsidP="00011AF0">
                      <w:pPr>
                        <w:pStyle w:val="DSStandardSidebox"/>
                      </w:pPr>
                    </w:p>
                    <w:p w:rsidR="004B01C6" w:rsidRDefault="004B01C6" w:rsidP="00011AF0">
                      <w:pPr>
                        <w:pStyle w:val="DSStandardSidebox"/>
                      </w:pPr>
                    </w:p>
                    <w:p w:rsidR="00011AF0" w:rsidRDefault="00011AF0" w:rsidP="00011AF0">
                      <w:pPr>
                        <w:pStyle w:val="DSStandardSidebox"/>
                      </w:pPr>
                    </w:p>
                    <w:p w:rsidR="008626CB" w:rsidRDefault="008626CB" w:rsidP="00011AF0">
                      <w:pPr>
                        <w:pStyle w:val="DSStandardSidebox"/>
                      </w:pPr>
                    </w:p>
                    <w:p w:rsidR="008626CB" w:rsidRDefault="008626CB" w:rsidP="00011AF0">
                      <w:pPr>
                        <w:pStyle w:val="DSStandardSidebox"/>
                      </w:pPr>
                    </w:p>
                    <w:p w:rsidR="00AC63F6" w:rsidRPr="00AC63F6" w:rsidRDefault="00AC63F6" w:rsidP="005D09A7">
                      <w:pPr>
                        <w:autoSpaceDE w:val="0"/>
                        <w:autoSpaceDN w:val="0"/>
                        <w:adjustRightInd w:val="0"/>
                        <w:spacing w:before="120" w:after="60" w:line="240" w:lineRule="auto"/>
                        <w:outlineLvl w:val="0"/>
                        <w:rPr>
                          <w:rFonts w:cs="Arial"/>
                          <w:b/>
                          <w:bCs/>
                          <w:color w:val="000000"/>
                          <w:sz w:val="16"/>
                          <w:szCs w:val="16"/>
                        </w:rPr>
                      </w:pPr>
                      <w:r>
                        <w:rPr>
                          <w:rFonts w:cs="Arial"/>
                          <w:b/>
                          <w:bCs/>
                          <w:color w:val="000000"/>
                          <w:sz w:val="16"/>
                          <w:szCs w:val="16"/>
                        </w:rPr>
                        <w:t xml:space="preserve">À propos de Dentsply Sirona Implants </w:t>
                      </w:r>
                    </w:p>
                    <w:p w:rsidR="00AC63F6" w:rsidRPr="00863180" w:rsidRDefault="00AC63F6" w:rsidP="00863180">
                      <w:pPr>
                        <w:autoSpaceDE w:val="0"/>
                        <w:autoSpaceDN w:val="0"/>
                        <w:adjustRightInd w:val="0"/>
                        <w:spacing w:line="240" w:lineRule="auto"/>
                        <w:rPr>
                          <w:rFonts w:cs="Arial"/>
                          <w:color w:val="221E1F"/>
                          <w:sz w:val="16"/>
                          <w:szCs w:val="16"/>
                        </w:rPr>
                      </w:pPr>
                      <w:r>
                        <w:rPr>
                          <w:rFonts w:cs="Arial"/>
                          <w:color w:val="221E1F"/>
                          <w:sz w:val="16"/>
                          <w:szCs w:val="16"/>
                        </w:rPr>
                        <w:t>Dentsply Sirona Implants propose une gamme complète de solutions pour toutes les phases du traitement implantaire : les implants</w:t>
                      </w:r>
                      <w:r w:rsidR="00A83646">
                        <w:rPr>
                          <w:rFonts w:cs="Arial"/>
                          <w:color w:val="221E1F"/>
                          <w:sz w:val="16"/>
                          <w:szCs w:val="16"/>
                        </w:rPr>
                        <w:t xml:space="preserve"> </w:t>
                      </w:r>
                      <w:r>
                        <w:rPr>
                          <w:rFonts w:cs="Arial"/>
                          <w:color w:val="221E1F"/>
                          <w:sz w:val="16"/>
                          <w:szCs w:val="16"/>
                        </w:rPr>
                        <w:t>Ankylos</w:t>
                      </w:r>
                      <w:r>
                        <w:rPr>
                          <w:rFonts w:cs="Arial"/>
                          <w:color w:val="221E1F"/>
                          <w:sz w:val="16"/>
                          <w:szCs w:val="16"/>
                          <w:vertAlign w:val="superscript"/>
                        </w:rPr>
                        <w:t>®</w:t>
                      </w:r>
                      <w:r>
                        <w:rPr>
                          <w:rFonts w:cs="Arial"/>
                          <w:color w:val="221E1F"/>
                          <w:sz w:val="16"/>
                          <w:szCs w:val="16"/>
                        </w:rPr>
                        <w:t>, Astra Tech Implant System</w:t>
                      </w:r>
                      <w:r>
                        <w:rPr>
                          <w:rFonts w:cs="Arial"/>
                          <w:color w:val="221E1F"/>
                          <w:sz w:val="16"/>
                          <w:szCs w:val="16"/>
                          <w:vertAlign w:val="superscript"/>
                        </w:rPr>
                        <w:t>™</w:t>
                      </w:r>
                      <w:r>
                        <w:rPr>
                          <w:rFonts w:cs="Arial"/>
                          <w:color w:val="221E1F"/>
                          <w:sz w:val="16"/>
                          <w:szCs w:val="16"/>
                        </w:rPr>
                        <w:t xml:space="preserve"> et Xive</w:t>
                      </w:r>
                      <w:r>
                        <w:rPr>
                          <w:rFonts w:cs="Arial"/>
                          <w:color w:val="221E1F"/>
                          <w:sz w:val="16"/>
                          <w:szCs w:val="16"/>
                          <w:vertAlign w:val="superscript"/>
                        </w:rPr>
                        <w:t>®</w:t>
                      </w:r>
                      <w:r>
                        <w:rPr>
                          <w:rFonts w:cs="Arial"/>
                          <w:color w:val="221E1F"/>
                          <w:sz w:val="16"/>
                          <w:szCs w:val="16"/>
                        </w:rPr>
                        <w:t>, des technologies numériques comme les solutions CAD/CAM sur mesure Atlantis</w:t>
                      </w:r>
                      <w:r>
                        <w:rPr>
                          <w:rFonts w:cs="Arial"/>
                          <w:color w:val="221E1F"/>
                          <w:sz w:val="16"/>
                          <w:szCs w:val="16"/>
                          <w:vertAlign w:val="superscript"/>
                        </w:rPr>
                        <w:t>™</w:t>
                      </w:r>
                      <w:r>
                        <w:rPr>
                          <w:rFonts w:cs="Arial"/>
                          <w:color w:val="221E1F"/>
                          <w:sz w:val="16"/>
                          <w:szCs w:val="16"/>
                        </w:rPr>
                        <w:t xml:space="preserve"> et les solutions de chirurgie guidée Simplant</w:t>
                      </w:r>
                      <w:r>
                        <w:rPr>
                          <w:rFonts w:cs="Arial"/>
                          <w:color w:val="221E1F"/>
                          <w:sz w:val="16"/>
                          <w:szCs w:val="16"/>
                          <w:vertAlign w:val="superscript"/>
                        </w:rPr>
                        <w:t>®</w:t>
                      </w:r>
                      <w:r>
                        <w:rPr>
                          <w:rFonts w:cs="Arial"/>
                          <w:color w:val="221E1F"/>
                          <w:sz w:val="16"/>
                          <w:szCs w:val="16"/>
                        </w:rPr>
                        <w:t>, les solutions de régénération osseuse Symbios</w:t>
                      </w:r>
                      <w:r>
                        <w:rPr>
                          <w:rFonts w:cs="Arial"/>
                          <w:color w:val="221E1F"/>
                          <w:sz w:val="16"/>
                          <w:szCs w:val="16"/>
                          <w:vertAlign w:val="superscript"/>
                        </w:rPr>
                        <w:t>®</w:t>
                      </w:r>
                      <w:r>
                        <w:rPr>
                          <w:rFonts w:cs="Arial"/>
                          <w:color w:val="221E1F"/>
                          <w:sz w:val="16"/>
                          <w:szCs w:val="16"/>
                        </w:rPr>
                        <w:t xml:space="preserve">, ainsi qu'un service </w:t>
                      </w:r>
                      <w:r w:rsidR="006F27D1" w:rsidRPr="006F27D1">
                        <w:rPr>
                          <w:rFonts w:cs="Arial"/>
                          <w:color w:val="221E1F"/>
                          <w:sz w:val="16"/>
                          <w:szCs w:val="16"/>
                        </w:rPr>
                        <w:t>ainsi qu’un service de formation appelé STEPPS</w:t>
                      </w:r>
                      <w:r>
                        <w:rPr>
                          <w:rFonts w:cs="Arial"/>
                          <w:color w:val="221E1F"/>
                          <w:sz w:val="16"/>
                          <w:szCs w:val="16"/>
                          <w:vertAlign w:val="superscript"/>
                        </w:rPr>
                        <w:t>™</w:t>
                      </w:r>
                      <w:r>
                        <w:rPr>
                          <w:rFonts w:cs="Arial"/>
                          <w:color w:val="221E1F"/>
                          <w:sz w:val="16"/>
                          <w:szCs w:val="16"/>
                        </w:rPr>
                        <w:t xml:space="preserve">. Dentsply Sirona Implants crée de la valeur pour les professionnels dentaires et leur permet d'obtenir des résultats implantaires prévisibles et durables, qui améliorent la qualité de vie </w:t>
                      </w:r>
                      <w:r>
                        <w:rPr>
                          <w:rFonts w:cs="Arial"/>
                          <w:color w:val="221E1F"/>
                          <w:sz w:val="16"/>
                          <w:szCs w:val="16"/>
                        </w:rPr>
                        <w:br/>
                        <w:t>des patients.</w:t>
                      </w:r>
                    </w:p>
                    <w:p w:rsidR="00A636ED" w:rsidRDefault="00A636ED" w:rsidP="005D09A7">
                      <w:pPr>
                        <w:pStyle w:val="DSStandardSidebox"/>
                        <w:rPr>
                          <w:b/>
                        </w:rPr>
                      </w:pPr>
                    </w:p>
                    <w:p w:rsidR="00011AF0" w:rsidRPr="00011AF0" w:rsidRDefault="004D13F9" w:rsidP="005D09A7">
                      <w:pPr>
                        <w:pStyle w:val="DSStandardSidebox"/>
                        <w:spacing w:after="60"/>
                        <w:rPr>
                          <w:b/>
                        </w:rPr>
                      </w:pPr>
                      <w:r>
                        <w:rPr>
                          <w:b/>
                        </w:rPr>
                        <w:t>À propos de Dentsply Sirona</w:t>
                      </w:r>
                    </w:p>
                    <w:p w:rsidR="00011AF0" w:rsidRDefault="00011AF0" w:rsidP="005D09A7">
                      <w:pPr>
                        <w:spacing w:after="0" w:line="240" w:lineRule="auto"/>
                        <w:rPr>
                          <w:sz w:val="16"/>
                          <w:szCs w:val="16"/>
                        </w:rPr>
                      </w:pPr>
                      <w:r>
                        <w:rPr>
                          <w:sz w:val="16"/>
                        </w:rPr>
                        <w:t xml:space="preserve">Dentsply Sirona est le premier fabricant mondial de produits et de technologies dentaires pour les professionnels, avec 130 années d'expérience et d'innovation au service de l'industrie dentaire et des patients. Dentsply Sirona développe, fabrique et commercialise une gamme complète de solutions, allant des produits dentaires et de santé bucco-dentaire, aux dispositifs médicaux consommables, sous diverses marques de renommée mondiale. </w:t>
                      </w:r>
                      <w:r>
                        <w:rPr>
                          <w:sz w:val="16"/>
                        </w:rPr>
                        <w:br/>
                        <w:t>Sous la marque The Dental Solutions Company</w:t>
                      </w:r>
                      <w:r>
                        <w:rPr>
                          <w:sz w:val="16"/>
                          <w:vertAlign w:val="superscript"/>
                        </w:rPr>
                        <w:t>TM</w:t>
                      </w:r>
                      <w:r>
                        <w:rPr>
                          <w:sz w:val="16"/>
                        </w:rPr>
                        <w:t xml:space="preserve"> (Le partenaire de vos solutions dentaires), les produits de Dentsply Sirona représentent des solutions de haute qualité efficaces et innovantes contribuant à l'amélioration des soins dentaires, grâce à une dentisterie plus sûre et plus rapide. Dentsply Sirona a son siège mondial à York, en Pennsylvanie, et son siège international à Salzburg</w:t>
                      </w:r>
                      <w:r>
                        <w:rPr>
                          <w:sz w:val="16"/>
                          <w:szCs w:val="16"/>
                        </w:rPr>
                        <w:t xml:space="preserve">, en Autriche. L'entreprise est cotée à la Bourse américaine du NASDAQ sous l'abréviation XRAY. </w:t>
                      </w:r>
                    </w:p>
                    <w:p w:rsidR="00011AF0" w:rsidRDefault="00011AF0" w:rsidP="005D09A7">
                      <w:pPr>
                        <w:spacing w:after="0" w:line="240" w:lineRule="auto"/>
                      </w:pPr>
                      <w:r>
                        <w:rPr>
                          <w:sz w:val="16"/>
                          <w:szCs w:val="16"/>
                        </w:rPr>
                        <w:t xml:space="preserve">Consultez le site </w:t>
                      </w:r>
                      <w:hyperlink r:id="rId12" w:history="1">
                        <w:r>
                          <w:rPr>
                            <w:rStyle w:val="Hyperlink"/>
                            <w:rFonts w:cstheme="minorBidi"/>
                            <w:sz w:val="16"/>
                            <w:szCs w:val="16"/>
                          </w:rPr>
                          <w:t>www.dentsplysirona.com</w:t>
                        </w:r>
                      </w:hyperlink>
                      <w:r>
                        <w:rPr>
                          <w:sz w:val="16"/>
                          <w:szCs w:val="16"/>
                        </w:rPr>
                        <w:t xml:space="preserve"> pour en savoir plus sur Dentsply Sirona et ses produits.</w:t>
                      </w:r>
                    </w:p>
                  </w:txbxContent>
                </v:textbox>
                <w10:wrap type="square"/>
              </v:shape>
            </w:pict>
          </mc:Fallback>
        </mc:AlternateContent>
      </w:r>
      <w:r w:rsidRPr="002D3AA2">
        <w:rPr>
          <w:color w:val="365F91"/>
          <w:lang w:val="de-DE" w:eastAsia="de-DE" w:bidi="ar-SA"/>
          <w14:textFill>
            <w14:solidFill>
              <w14:srgbClr w14:val="365F91">
                <w14:lumMod w14:val="85000"/>
                <w14:lumOff w14:val="15000"/>
                <w14:lumMod w14:val="50000"/>
              </w14:srgbClr>
            </w14:solidFill>
          </w14:textFill>
        </w:rPr>
        <mc:AlternateContent>
          <mc:Choice Requires="wps">
            <w:drawing>
              <wp:anchor distT="45720" distB="45720" distL="114300" distR="114300" simplePos="0" relativeHeight="251653632" behindDoc="0" locked="0" layoutInCell="1" allowOverlap="1" wp14:anchorId="70870971" wp14:editId="07821935">
                <wp:simplePos x="0" y="0"/>
                <wp:positionH relativeFrom="page">
                  <wp:posOffset>716280</wp:posOffset>
                </wp:positionH>
                <wp:positionV relativeFrom="page">
                  <wp:posOffset>605790</wp:posOffset>
                </wp:positionV>
                <wp:extent cx="2879725" cy="982345"/>
                <wp:effectExtent l="0" t="0" r="0" b="8255"/>
                <wp:wrapNone/>
                <wp:docPr id="8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9725" cy="982345"/>
                        </a:xfrm>
                        <a:prstGeom prst="rect">
                          <a:avLst/>
                        </a:prstGeom>
                        <a:solidFill>
                          <a:srgbClr val="FFFFFF"/>
                        </a:solidFill>
                        <a:ln w="9525">
                          <a:noFill/>
                          <a:miter lim="800000"/>
                          <a:headEnd/>
                          <a:tailEnd/>
                        </a:ln>
                      </wps:spPr>
                      <wps:txbx>
                        <w:txbxContent>
                          <w:p w:rsidR="00B275B6" w:rsidRPr="002D3AA2" w:rsidRDefault="005D6DA1" w:rsidP="005D6DA1">
                            <w:pPr>
                              <w:pStyle w:val="DSHeaderPressFact"/>
                              <w:rPr>
                                <w:lang w:val="en-US" w:eastAsia="de-DE" w:bidi="ar-SA"/>
                              </w:rPr>
                            </w:pPr>
                            <w:r w:rsidRPr="002D3AA2">
                              <w:rPr>
                                <w:lang w:val="en-US" w:eastAsia="de-DE" w:bidi="ar-SA"/>
                              </w:rPr>
                              <w:t>Communiqué de presse</w:t>
                            </w:r>
                          </w:p>
                          <w:p w:rsidR="00B275B6" w:rsidRDefault="00B275B6" w:rsidP="00461142">
                            <w:pPr>
                              <w:pStyle w:val="DSAdressField"/>
                            </w:pPr>
                            <w:bookmarkStart w:id="0" w:name="_GoBack"/>
                            <w:bookmarkEnd w:id="0"/>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70870971" id="Text Box 2" o:spid="_x0000_s1027" type="#_x0000_t202" style="position:absolute;margin-left:56.4pt;margin-top:47.7pt;width:226.75pt;height:77.35pt;z-index:251653632;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" stroked="f">
                <v:textbox inset="0,0,0,0">
                  <w:txbxContent>
                    <w:p w:rsidR="00B275B6" w:rsidRPr="002D3AA2" w:rsidRDefault="005D6DA1" w:rsidP="005D6DA1">
                      <w:pPr>
                        <w:pStyle w:val="DSHeaderPressFact"/>
                        <w:rPr>
                          <w:lang w:val="en-US" w:eastAsia="de-DE" w:bidi="ar-SA"/>
                        </w:rPr>
                      </w:pPr>
                      <w:r w:rsidRPr="002D3AA2">
                        <w:rPr>
                          <w:lang w:val="en-US" w:eastAsia="de-DE" w:bidi="ar-SA"/>
                        </w:rPr>
                        <w:t>Communiqué de presse</w:t>
                      </w:r>
                    </w:p>
                    <w:p w:rsidR="00B275B6" w:rsidRDefault="00B275B6" w:rsidP="00461142">
                      <w:pPr>
                        <w:pStyle w:val="DSAdressField"/>
                      </w:pPr>
                      <w:bookmarkStart w:id="1" w:name="_GoBack"/>
                      <w:bookmarkEnd w:id="1"/>
                    </w:p>
                  </w:txbxContent>
                </v:textbox>
                <w10:wrap anchorx="page" anchory="page"/>
              </v:shape>
            </w:pict>
          </mc:Fallback>
        </mc:AlternateContent>
      </w:r>
      <w:r w:rsidRPr="002D3AA2">
        <w:rPr>
          <w:color w:val="365F91"/>
          <w:lang w:val="en-US" w:eastAsia="de-DE" w:bidi="ar-SA"/>
          <w14:textFill>
            <w14:solidFill>
              <w14:srgbClr w14:val="365F91">
                <w14:lumMod w14:val="85000"/>
                <w14:lumOff w14:val="15000"/>
                <w14:lumMod w14:val="50000"/>
              </w14:srgbClr>
            </w14:solidFill>
          </w14:textFill>
        </w:rPr>
        <w:t xml:space="preserve">Des solutions pour tout le processus de traitement implantaire : de la planification à la restauration définitive avec  </w:t>
      </w:r>
      <w:r w:rsidRPr="002D3AA2">
        <w:rPr>
          <w:color w:val="365F91"/>
          <w:lang w:val="en-US" w:eastAsia="de-DE" w:bidi="ar-SA"/>
          <w14:textFill>
            <w14:solidFill>
              <w14:srgbClr w14:val="365F91">
                <w14:lumMod w14:val="85000"/>
                <w14:lumOff w14:val="15000"/>
                <w14:lumMod w14:val="50000"/>
              </w14:srgbClr>
            </w14:solidFill>
          </w14:textFill>
        </w:rPr>
        <w:br/>
        <w:t>Dentsply Sirona Implants</w:t>
      </w:r>
      <w:r w:rsidRPr="008626CB">
        <w:rPr>
          <w:color w:val="0077C8"/>
          <w14:textFill>
            <w14:solidFill>
              <w14:srgbClr w14:val="0077C8">
                <w14:lumMod w14:val="85000"/>
                <w14:lumOff w14:val="15000"/>
                <w14:lumMod w14:val="50000"/>
              </w14:srgbClr>
            </w14:solidFill>
          </w14:textFill>
        </w:rPr>
        <w:t xml:space="preserve"> </w:t>
      </w:r>
    </w:p>
    <w:p w:rsidR="00023CE1" w:rsidRPr="00942FAA" w:rsidRDefault="006C6C95" w:rsidP="008626CB">
      <w:pPr>
        <w:spacing w:before="240" w:line="260" w:lineRule="exact"/>
        <w:ind w:right="282"/>
        <w:rPr>
          <w:lang w:eastAsia="ja-JP"/>
        </w:rPr>
      </w:pPr>
      <w:r>
        <w:rPr>
          <w:b/>
        </w:rPr>
        <w:t xml:space="preserve">Grâce à la gamme complète de solutions proposées par Dentsply Sirona Implants, les professionnels dentaires savent qu'ils pourront assurer l'intégralité du processus de traitement implantaire permettant de restaurer la fonction, l'esthétique et la confiance chez leurs patients. </w:t>
      </w:r>
    </w:p>
    <w:p w:rsidR="001C0C0F" w:rsidRDefault="008626CB" w:rsidP="008626CB">
      <w:pPr>
        <w:spacing w:before="240" w:line="260" w:lineRule="exact"/>
        <w:ind w:right="282"/>
      </w:pPr>
      <w:r w:rsidRPr="001E7B1F">
        <w:rPr>
          <w:b/>
        </w:rPr>
        <w:t xml:space="preserve">Bensheim/Salzbourg, </w:t>
      </w:r>
      <w:r>
        <w:rPr>
          <w:b/>
        </w:rPr>
        <w:t>21</w:t>
      </w:r>
      <w:r w:rsidRPr="001E7B1F">
        <w:rPr>
          <w:b/>
        </w:rPr>
        <w:t> mars 2017.</w:t>
      </w:r>
      <w:r w:rsidRPr="001E7B1F">
        <w:t xml:space="preserve"> </w:t>
      </w:r>
      <w:r w:rsidR="008C1541">
        <w:t xml:space="preserve">Le processus de traitement implantaire comporte de nombreuses étapes : actes d'imagerie, diagnostic, planification du traitement, chirurgie implantaire, choix du pilier, solutions de restaurations et suivi du patient. À l'IDS, la société Dentsply Sirona Implants présente un portefeuille déjà très conséquent enrichi de plusieurs solutions nouvelles, qui faciliteront encore davantage le travail des professionnels dentaires. </w:t>
      </w:r>
    </w:p>
    <w:p w:rsidR="002914DF" w:rsidRDefault="00055FFB" w:rsidP="008626CB">
      <w:pPr>
        <w:spacing w:line="260" w:lineRule="exact"/>
        <w:rPr>
          <w:rFonts w:cs="Arial"/>
          <w:b/>
          <w:bCs/>
          <w:color w:val="auto"/>
          <w:szCs w:val="20"/>
        </w:rPr>
      </w:pPr>
      <w:r w:rsidRPr="008626CB">
        <w:rPr>
          <w:rFonts w:cs="Arial"/>
          <w:b/>
          <w:bCs/>
          <w:color w:val="auto"/>
          <w:szCs w:val="20"/>
        </w:rPr>
        <w:t>Solutions implantaires</w:t>
      </w:r>
      <w:r w:rsidR="008626CB" w:rsidRPr="008626CB">
        <w:rPr>
          <w:rFonts w:cs="Arial"/>
          <w:b/>
          <w:bCs/>
          <w:color w:val="auto"/>
          <w:szCs w:val="20"/>
        </w:rPr>
        <w:t xml:space="preserve"> : </w:t>
      </w:r>
      <w:r w:rsidR="006C7435">
        <w:rPr>
          <w:rFonts w:cs="Arial"/>
          <w:b/>
          <w:bCs/>
          <w:color w:val="auto"/>
          <w:szCs w:val="20"/>
        </w:rPr>
        <w:t>Le concept SmartFix</w:t>
      </w:r>
    </w:p>
    <w:p w:rsidR="00372E8F" w:rsidRPr="00372E8F" w:rsidRDefault="00372E8F" w:rsidP="008626CB">
      <w:pPr>
        <w:tabs>
          <w:tab w:val="left" w:pos="7797"/>
        </w:tabs>
        <w:autoSpaceDE w:val="0"/>
        <w:autoSpaceDN w:val="0"/>
        <w:adjustRightInd w:val="0"/>
        <w:spacing w:line="260" w:lineRule="exact"/>
        <w:ind w:right="284"/>
        <w:rPr>
          <w:rFonts w:cs="Arial"/>
          <w:bCs/>
          <w:color w:val="auto"/>
          <w:szCs w:val="20"/>
        </w:rPr>
      </w:pPr>
      <w:r>
        <w:rPr>
          <w:rFonts w:cs="Arial"/>
          <w:bCs/>
          <w:color w:val="auto"/>
          <w:szCs w:val="20"/>
        </w:rPr>
        <w:t>SmartFix est un concept de traitement qui permet de fournir aux patients édentés une prothèse complète fixée immédiatement, portée par quatre implants seulement. Le concept SmartFix comprend un pilier angulé accompagné d'un porte-pilier court et flexible facilitant la manipulation.  L'option d'angulation du puits d'accès aux vis dans la prothèse permet d'améliorer l'esthétique et la fonction de la restauration.</w:t>
      </w:r>
    </w:p>
    <w:p w:rsidR="008A1925" w:rsidRDefault="00372E8F" w:rsidP="001D063B">
      <w:pPr>
        <w:tabs>
          <w:tab w:val="left" w:pos="7797"/>
        </w:tabs>
        <w:autoSpaceDE w:val="0"/>
        <w:autoSpaceDN w:val="0"/>
        <w:adjustRightInd w:val="0"/>
        <w:spacing w:line="260" w:lineRule="exact"/>
        <w:ind w:right="284"/>
        <w:rPr>
          <w:rFonts w:cs="Arial"/>
          <w:bCs/>
          <w:color w:val="auto"/>
          <w:szCs w:val="20"/>
        </w:rPr>
      </w:pPr>
      <w:r>
        <w:rPr>
          <w:rFonts w:cs="Arial"/>
          <w:bCs/>
          <w:color w:val="auto"/>
          <w:szCs w:val="20"/>
        </w:rPr>
        <w:t xml:space="preserve">Ce concept de traitement simple et économique permet d'augmenter la satisfaction des patients et de stimuler l'activité du professionnel dentaire. </w:t>
      </w:r>
    </w:p>
    <w:p w:rsidR="001D063B" w:rsidRDefault="001D063B" w:rsidP="001D063B">
      <w:pPr>
        <w:shd w:val="clear" w:color="auto" w:fill="FFFFFF"/>
        <w:spacing w:line="240" w:lineRule="auto"/>
        <w:textAlignment w:val="top"/>
        <w:rPr>
          <w:rFonts w:eastAsia="Times New Roman" w:cs="Arial"/>
          <w:iCs/>
          <w:color w:val="auto"/>
          <w:lang w:eastAsia="sv-SE"/>
        </w:rPr>
      </w:pPr>
      <w:r>
        <w:rPr>
          <w:rFonts w:eastAsia="Times New Roman" w:cs="Arial"/>
          <w:iCs/>
          <w:color w:val="auto"/>
        </w:rPr>
        <w:t>SmartFix est désormais proposé pour la gamme Astra Tech Implant System EV, dont OsseoSpeed Profile EV. Le concept SmartFix peut déjà être utilisé avec les systèmes implantaires Xive et Ankylos.</w:t>
      </w:r>
    </w:p>
    <w:p w:rsidR="00055FFB" w:rsidRPr="003B7486" w:rsidRDefault="00055FFB" w:rsidP="008626CB">
      <w:pPr>
        <w:spacing w:line="260" w:lineRule="exact"/>
        <w:rPr>
          <w:rFonts w:cs="Arial"/>
          <w:color w:val="000000"/>
          <w:szCs w:val="18"/>
        </w:rPr>
      </w:pPr>
      <w:r>
        <w:rPr>
          <w:rFonts w:cs="Arial"/>
          <w:b/>
        </w:rPr>
        <w:t>Implants OsseoSpeed</w:t>
      </w:r>
      <w:r>
        <w:rPr>
          <w:rFonts w:cs="Arial"/>
          <w:b/>
          <w:vertAlign w:val="superscript"/>
        </w:rPr>
        <w:t xml:space="preserve"> </w:t>
      </w:r>
      <w:r>
        <w:rPr>
          <w:rFonts w:cs="Arial"/>
          <w:b/>
        </w:rPr>
        <w:t>Profile (Astra Tech Implant System)</w:t>
      </w:r>
    </w:p>
    <w:p w:rsidR="00055FFB" w:rsidRDefault="00860459" w:rsidP="008626CB">
      <w:pPr>
        <w:autoSpaceDE w:val="0"/>
        <w:autoSpaceDN w:val="0"/>
        <w:adjustRightInd w:val="0"/>
        <w:spacing w:line="260" w:lineRule="exact"/>
        <w:rPr>
          <w:rFonts w:cs="Arial"/>
        </w:rPr>
      </w:pPr>
      <w:r>
        <w:rPr>
          <w:rFonts w:cs="Arial"/>
          <w:szCs w:val="20"/>
        </w:rPr>
        <w:t>Près de 40 % de tous les sites implantaires présentent une crête alvéolaire inclinée après la cicatrisation</w:t>
      </w:r>
      <w:r>
        <w:rPr>
          <w:rFonts w:cs="Arial"/>
        </w:rPr>
        <w:t xml:space="preserve">. L'implant breveté </w:t>
      </w:r>
      <w:hyperlink r:id="rId13" w:history="1">
        <w:r>
          <w:rPr>
            <w:rStyle w:val="Hyperlink"/>
            <w:rFonts w:cs="Arial"/>
          </w:rPr>
          <w:t>OsseoSpeed Profile EV</w:t>
        </w:r>
      </w:hyperlink>
      <w:r>
        <w:rPr>
          <w:rFonts w:cs="Arial"/>
        </w:rPr>
        <w:t xml:space="preserve"> (Astra Tech Implant System), du fait de sa forme unique, est spécifiquement conçu pour cette situation clinique. Il épouse la forme naturelle de l'os ; l'os marginal est ainsi préservé et le tissu mou est soutenu à 360 degrés. En outre, il peut contribuer à limiter le besoin de procédures d'augmentation osseuse ; dans 58 % des cas de crêtes alvéolaires inclinées, le besoin d'augmentation diminue lorsque l'implant OsseoSpeed Profile est utilisé.*</w:t>
      </w:r>
    </w:p>
    <w:p w:rsidR="008626CB" w:rsidRDefault="00055FFB" w:rsidP="008626CB">
      <w:pPr>
        <w:autoSpaceDE w:val="0"/>
        <w:autoSpaceDN w:val="0"/>
        <w:adjustRightInd w:val="0"/>
        <w:spacing w:line="260" w:lineRule="exact"/>
        <w:ind w:right="2833"/>
        <w:rPr>
          <w:rFonts w:cs="Arial"/>
        </w:rPr>
      </w:pPr>
      <w:r>
        <w:rPr>
          <w:rFonts w:cs="Arial"/>
        </w:rPr>
        <w:t xml:space="preserve">Les derniers </w:t>
      </w:r>
      <w:hyperlink r:id="rId14" w:history="1">
        <w:r>
          <w:rPr>
            <w:rStyle w:val="Hyperlink"/>
            <w:rFonts w:cs="Arial"/>
          </w:rPr>
          <w:t>résultats publiés</w:t>
        </w:r>
      </w:hyperlink>
      <w:r>
        <w:rPr>
          <w:rFonts w:cs="Arial"/>
        </w:rPr>
        <w:t xml:space="preserve"> sur les implants OsseoSpeed Profile montrent une préservation osseuse, une augmentation du volume des tissus mous et une récupération de la muqueuse kératinisée chez les patients présentant une atteinte des tissus mous. </w:t>
      </w:r>
    </w:p>
    <w:p w:rsidR="00055FFB" w:rsidRPr="00B84D8B" w:rsidRDefault="00055FFB" w:rsidP="008626CB">
      <w:pPr>
        <w:autoSpaceDE w:val="0"/>
        <w:autoSpaceDN w:val="0"/>
        <w:adjustRightInd w:val="0"/>
        <w:spacing w:line="260" w:lineRule="exact"/>
        <w:ind w:right="2833"/>
        <w:rPr>
          <w:rFonts w:cs="Arial"/>
        </w:rPr>
      </w:pPr>
      <w:r>
        <w:rPr>
          <w:rFonts w:cs="Arial"/>
        </w:rPr>
        <w:lastRenderedPageBreak/>
        <w:t>Le Docteur Robert Nölken, privat-docent, co-auteur de l'étude, explique : « Nous avons constaté une amélioration très importante au niveau des tissus mous péri-implantaires lors du suivi. Ceci nous permet d'obtenir un résultat esthétique satisfaisant chez les patients présentant un biotype fin. »</w:t>
      </w:r>
    </w:p>
    <w:p w:rsidR="001C0C0F" w:rsidRDefault="005A3148" w:rsidP="008626CB">
      <w:pPr>
        <w:autoSpaceDE w:val="0"/>
        <w:autoSpaceDN w:val="0"/>
        <w:adjustRightInd w:val="0"/>
        <w:spacing w:line="260" w:lineRule="exact"/>
        <w:ind w:right="2833"/>
        <w:rPr>
          <w:rFonts w:cs="Arial"/>
        </w:rPr>
      </w:pPr>
      <w:r>
        <w:rPr>
          <w:rFonts w:cs="Arial"/>
        </w:rPr>
        <w:t xml:space="preserve">Cette étude multicentrique et prospective, avec une phase de suivi de 2 ans, évalue le taux de survie de l'implant OsseoSpeed Profile EV, ainsi que la préservation des tissus durs et mous après une implantation dans des sites cicatrisés à la mandibule postérieure. Les chiffres de l'étude : 24 centres, 184 patients et 238 implants. </w:t>
      </w:r>
    </w:p>
    <w:p w:rsidR="00282B51" w:rsidRPr="008626CB" w:rsidRDefault="00055FFB" w:rsidP="008626CB">
      <w:pPr>
        <w:spacing w:line="260" w:lineRule="exact"/>
        <w:ind w:right="2833"/>
        <w:rPr>
          <w:rFonts w:cs="Arial"/>
          <w:b/>
          <w:bCs/>
          <w:color w:val="auto"/>
          <w:szCs w:val="20"/>
        </w:rPr>
      </w:pPr>
      <w:r w:rsidRPr="008626CB">
        <w:rPr>
          <w:rFonts w:cs="Arial"/>
          <w:b/>
          <w:bCs/>
          <w:color w:val="auto"/>
          <w:szCs w:val="20"/>
        </w:rPr>
        <w:t>Des solutions implantaires numériques</w:t>
      </w:r>
      <w:r w:rsidR="008626CB" w:rsidRPr="008626CB">
        <w:rPr>
          <w:rFonts w:cs="Arial"/>
          <w:b/>
          <w:bCs/>
          <w:color w:val="auto"/>
          <w:szCs w:val="20"/>
        </w:rPr>
        <w:t xml:space="preserve"> : </w:t>
      </w:r>
      <w:r w:rsidR="00282B51">
        <w:rPr>
          <w:rFonts w:cs="Arial"/>
          <w:b/>
          <w:bCs/>
          <w:color w:val="auto"/>
          <w:szCs w:val="20"/>
        </w:rPr>
        <w:t>Solution Atlantis</w:t>
      </w:r>
      <w:r w:rsidR="00282B51" w:rsidRPr="008626CB">
        <w:rPr>
          <w:rFonts w:cs="Arial"/>
          <w:b/>
          <w:bCs/>
          <w:color w:val="auto"/>
          <w:szCs w:val="20"/>
        </w:rPr>
        <w:t xml:space="preserve"> CustomBase </w:t>
      </w:r>
    </w:p>
    <w:p w:rsidR="00DA0D81" w:rsidRPr="003B7486" w:rsidRDefault="003B7486" w:rsidP="008626CB">
      <w:pPr>
        <w:tabs>
          <w:tab w:val="left" w:pos="7797"/>
        </w:tabs>
        <w:autoSpaceDE w:val="0"/>
        <w:autoSpaceDN w:val="0"/>
        <w:adjustRightInd w:val="0"/>
        <w:spacing w:line="260" w:lineRule="exact"/>
        <w:ind w:right="2833"/>
        <w:rPr>
          <w:szCs w:val="20"/>
        </w:rPr>
      </w:pPr>
      <w:r>
        <w:rPr>
          <w:rFonts w:cs="Arial"/>
        </w:rPr>
        <w:t xml:space="preserve">La solution </w:t>
      </w:r>
      <w:hyperlink r:id="rId15" w:history="1">
        <w:r>
          <w:rPr>
            <w:rStyle w:val="Hyperlink"/>
            <w:rFonts w:cs="Arial"/>
          </w:rPr>
          <w:t>Atlantis</w:t>
        </w:r>
      </w:hyperlink>
      <w:r>
        <w:rPr>
          <w:rFonts w:cs="Arial"/>
        </w:rPr>
        <w:t xml:space="preserve"> CustomBase associe un pilier Atlantis à une couronne Atlantis avec un puits d'accès aux vis. La couronne est scellée au pilier en extra-buccal</w:t>
      </w:r>
      <w:r>
        <w:rPr>
          <w:rFonts w:cs="Arial"/>
          <w:color w:val="FF0000"/>
        </w:rPr>
        <w:t xml:space="preserve"> </w:t>
      </w:r>
      <w:r>
        <w:rPr>
          <w:rFonts w:cs="Arial"/>
        </w:rPr>
        <w:t xml:space="preserve">et l'ensemble est transvissé dans </w:t>
      </w:r>
      <w:r>
        <w:rPr>
          <w:rFonts w:cs="Arial"/>
          <w:color w:val="000000"/>
          <w:szCs w:val="20"/>
        </w:rPr>
        <w:t>l'implant, ce qui évite les complications potentielles causées par un excès de ciment. Le client peut concevoir la couronne avec son propre logiciel, en commandant un fichier numérique unique comportant le repérage du puits d'accès.</w:t>
      </w:r>
    </w:p>
    <w:p w:rsidR="00F27616" w:rsidRDefault="00923E64" w:rsidP="008626CB">
      <w:pPr>
        <w:tabs>
          <w:tab w:val="left" w:pos="7797"/>
        </w:tabs>
        <w:autoSpaceDE w:val="0"/>
        <w:autoSpaceDN w:val="0"/>
        <w:adjustRightInd w:val="0"/>
        <w:spacing w:line="260" w:lineRule="exact"/>
        <w:ind w:right="2833"/>
        <w:rPr>
          <w:rFonts w:cs="Arial"/>
          <w:szCs w:val="20"/>
        </w:rPr>
      </w:pPr>
      <w:r>
        <w:rPr>
          <w:rFonts w:cs="Arial"/>
          <w:szCs w:val="20"/>
        </w:rPr>
        <w:t xml:space="preserve">Comme le logiciel </w:t>
      </w:r>
      <w:r>
        <w:rPr>
          <w:rFonts w:cs="Arial"/>
          <w:color w:val="auto"/>
          <w:szCs w:val="20"/>
        </w:rPr>
        <w:t xml:space="preserve">Virtual Atlantis Design (VAD) tient compte de l'espace édenté, des dents adjacentes et de l'anatomie des tissus mous, </w:t>
      </w:r>
      <w:r>
        <w:rPr>
          <w:color w:val="auto"/>
        </w:rPr>
        <w:t xml:space="preserve">Atlantis CustomBase est une solution unitaire transvissée haut de gamme qui offre </w:t>
      </w:r>
      <w:r>
        <w:rPr>
          <w:rFonts w:cs="Arial"/>
          <w:color w:val="auto"/>
          <w:szCs w:val="20"/>
        </w:rPr>
        <w:t>une conception sur mesure de la hauteur principale, ainsi que des options optimisées de rétention et de conception. Le résultat obtenu reproduit la fonction et l'esthétique de la dent naturelle. En outre, avec la solution Atlantis Custom Base, vous bénéficiez d'un profil d'émergence personnalisé qui améliore la gestion des tissus mous et la mise en place du matériau de jonction, du point de vue des principes biologiques.</w:t>
      </w:r>
    </w:p>
    <w:p w:rsidR="00D91A83" w:rsidRPr="00085AEB" w:rsidRDefault="00AB5465" w:rsidP="008626CB">
      <w:pPr>
        <w:tabs>
          <w:tab w:val="left" w:pos="7797"/>
        </w:tabs>
        <w:autoSpaceDE w:val="0"/>
        <w:autoSpaceDN w:val="0"/>
        <w:adjustRightInd w:val="0"/>
        <w:spacing w:line="260" w:lineRule="exact"/>
        <w:ind w:right="2833"/>
        <w:rPr>
          <w:rFonts w:cs="Arial"/>
          <w:b/>
          <w:szCs w:val="20"/>
        </w:rPr>
      </w:pPr>
      <w:r>
        <w:rPr>
          <w:szCs w:val="20"/>
        </w:rPr>
        <w:t>La solution Atlantis CustomBase peut être utilisée pour des restaurations unitaires transvissées sur les principaux systèmes implantaires</w:t>
      </w:r>
      <w:r>
        <w:t>.</w:t>
      </w:r>
    </w:p>
    <w:p w:rsidR="00D91A83" w:rsidRPr="008626CB" w:rsidRDefault="00D91A83" w:rsidP="008626CB">
      <w:pPr>
        <w:tabs>
          <w:tab w:val="left" w:pos="7797"/>
        </w:tabs>
        <w:autoSpaceDE w:val="0"/>
        <w:autoSpaceDN w:val="0"/>
        <w:adjustRightInd w:val="0"/>
        <w:spacing w:line="260" w:lineRule="exact"/>
        <w:ind w:right="2833"/>
        <w:rPr>
          <w:rFonts w:cs="Arial"/>
          <w:b/>
          <w:bCs/>
          <w:color w:val="auto"/>
          <w:szCs w:val="20"/>
          <w:vertAlign w:val="superscript"/>
        </w:rPr>
      </w:pPr>
      <w:r>
        <w:rPr>
          <w:b/>
          <w:color w:val="auto"/>
        </w:rPr>
        <w:t>Connectivité Atlantis avec CEREC Omnicam</w:t>
      </w:r>
    </w:p>
    <w:p w:rsidR="001C0C0F" w:rsidRDefault="00D91A83" w:rsidP="008626CB">
      <w:pPr>
        <w:tabs>
          <w:tab w:val="left" w:pos="7797"/>
        </w:tabs>
        <w:autoSpaceDE w:val="0"/>
        <w:autoSpaceDN w:val="0"/>
        <w:adjustRightInd w:val="0"/>
        <w:spacing w:line="260" w:lineRule="exact"/>
        <w:ind w:right="2833"/>
      </w:pPr>
      <w:r>
        <w:rPr>
          <w:color w:val="auto"/>
        </w:rPr>
        <w:t>Très prochainement, grâce à la connectivité intégrée entre Atlantis WebOrder et le logiciel Sirona Connect SW, les commandes de solutions pour piliers Atlantis seront accessibles à tous les utilisateurs de CEREC Omnicam. L'empreinte numérique est prise avec un scanner ScanPost ou Atlantis IO FLO.</w:t>
      </w:r>
    </w:p>
    <w:p w:rsidR="00EE1C5B" w:rsidRPr="003B7486" w:rsidRDefault="00E21A40" w:rsidP="008626CB">
      <w:pPr>
        <w:spacing w:line="260" w:lineRule="exact"/>
        <w:ind w:right="2833"/>
        <w:rPr>
          <w:rFonts w:cs="Arial"/>
          <w:b/>
          <w:bCs/>
          <w:color w:val="000000"/>
          <w:szCs w:val="18"/>
        </w:rPr>
      </w:pPr>
      <w:r>
        <w:rPr>
          <w:rFonts w:cs="Arial"/>
          <w:b/>
          <w:bCs/>
          <w:color w:val="000000"/>
          <w:szCs w:val="18"/>
        </w:rPr>
        <w:t>Service de planification mySimplant</w:t>
      </w:r>
    </w:p>
    <w:p w:rsidR="005E12B9" w:rsidRDefault="005E12B9" w:rsidP="008626CB">
      <w:pPr>
        <w:spacing w:line="260" w:lineRule="exact"/>
        <w:ind w:right="2833"/>
        <w:rPr>
          <w:rFonts w:cs="Arial"/>
          <w:color w:val="000000"/>
          <w:szCs w:val="20"/>
        </w:rPr>
      </w:pPr>
      <w:r>
        <w:rPr>
          <w:rFonts w:cs="Arial"/>
          <w:color w:val="000000"/>
          <w:szCs w:val="20"/>
        </w:rPr>
        <w:t xml:space="preserve">Avec le service de planification </w:t>
      </w:r>
      <w:hyperlink r:id="rId16" w:history="1">
        <w:r>
          <w:rPr>
            <w:rStyle w:val="Hyperlink"/>
            <w:rFonts w:cs="Arial"/>
            <w:szCs w:val="20"/>
          </w:rPr>
          <w:t>mySimplant</w:t>
        </w:r>
      </w:hyperlink>
      <w:r>
        <w:rPr>
          <w:rFonts w:cs="Arial"/>
          <w:color w:val="000000"/>
          <w:szCs w:val="20"/>
        </w:rPr>
        <w:t xml:space="preserve">, le praticien peut bénéficier facilement de tous les avantages de l'implantologie assistée par ordinateur. Il dispose ainsi de plus de temps pour se consacrer au traitement de ses patients. </w:t>
      </w:r>
      <w:r>
        <w:rPr>
          <w:rFonts w:cs="Arial"/>
          <w:bCs/>
          <w:color w:val="000000"/>
          <w:szCs w:val="18"/>
        </w:rPr>
        <w:t xml:space="preserve">Ce nouveau service exceptionnel de Dentsply Sirona Implants donne aux praticiens la </w:t>
      </w:r>
      <w:r>
        <w:rPr>
          <w:rFonts w:cs="Arial"/>
          <w:color w:val="000000"/>
          <w:szCs w:val="20"/>
        </w:rPr>
        <w:t>possibilité de se reposer sur un partenaire expérimenté pour créer et développer leur activité, tout en gardant le contrôle de la planification du traitement, et surtout, sans compromettre les résultats cliniques des traitements.</w:t>
      </w:r>
    </w:p>
    <w:p w:rsidR="005E12B9" w:rsidRDefault="005E12B9" w:rsidP="008626CB">
      <w:pPr>
        <w:spacing w:line="260" w:lineRule="exact"/>
        <w:ind w:right="2833"/>
        <w:rPr>
          <w:rFonts w:cs="Arial"/>
          <w:color w:val="000000"/>
          <w:szCs w:val="20"/>
        </w:rPr>
      </w:pPr>
    </w:p>
    <w:p w:rsidR="002914DF" w:rsidRDefault="00E21A40" w:rsidP="008626CB">
      <w:pPr>
        <w:spacing w:line="260" w:lineRule="exact"/>
        <w:ind w:right="2833"/>
        <w:rPr>
          <w:rFonts w:cs="Arial"/>
          <w:color w:val="000000"/>
          <w:szCs w:val="20"/>
        </w:rPr>
      </w:pPr>
      <w:r>
        <w:rPr>
          <w:rFonts w:cs="Arial"/>
          <w:color w:val="000000"/>
          <w:szCs w:val="20"/>
        </w:rPr>
        <w:t xml:space="preserve">Le service de planification mySimplant fait entrer le praticien dans l'univers du traitement implantaire et facilite la planification et le traitement des cas les plus complexes. </w:t>
      </w:r>
      <w:r>
        <w:rPr>
          <w:rFonts w:cs="Arial"/>
          <w:color w:val="auto"/>
          <w:szCs w:val="20"/>
        </w:rPr>
        <w:t xml:space="preserve">Pour de plus amples informations, visitez le site </w:t>
      </w:r>
      <w:r>
        <w:rPr>
          <w:rFonts w:cs="Arial"/>
          <w:color w:val="FF0000"/>
          <w:szCs w:val="20"/>
        </w:rPr>
        <w:t xml:space="preserve"> </w:t>
      </w:r>
      <w:hyperlink r:id="rId17" w:history="1">
        <w:r>
          <w:rPr>
            <w:rStyle w:val="Hyperlink"/>
            <w:rFonts w:cs="Arial"/>
            <w:szCs w:val="20"/>
          </w:rPr>
          <w:t>www.mySimplant.com</w:t>
        </w:r>
      </w:hyperlink>
    </w:p>
    <w:p w:rsidR="00C625FE" w:rsidRDefault="00C625FE" w:rsidP="008626CB">
      <w:pPr>
        <w:spacing w:line="260" w:lineRule="exact"/>
        <w:ind w:right="2833"/>
        <w:rPr>
          <w:rFonts w:cs="Arial"/>
        </w:rPr>
      </w:pPr>
    </w:p>
    <w:p w:rsidR="008626CB" w:rsidRDefault="008626CB" w:rsidP="008626CB">
      <w:pPr>
        <w:spacing w:line="260" w:lineRule="exact"/>
        <w:ind w:right="2833"/>
        <w:rPr>
          <w:rFonts w:cs="Arial"/>
          <w:i/>
          <w:sz w:val="18"/>
        </w:rPr>
      </w:pPr>
      <w:r w:rsidRPr="00F76C44">
        <w:rPr>
          <w:rFonts w:cs="Arial"/>
          <w:i/>
          <w:sz w:val="18"/>
          <w:lang w:val="en-US"/>
        </w:rPr>
        <w:t xml:space="preserve">* Référence : Schiegnitz E, Noelken R, Moergel M, Berres M, Wagner W. Survival and tissue maintenance of an implant with a sloped configurated shoulder in the posterior mandible-a prospective multicenter study. </w:t>
      </w:r>
      <w:r>
        <w:rPr>
          <w:rFonts w:cs="Arial"/>
          <w:i/>
          <w:sz w:val="18"/>
        </w:rPr>
        <w:t>Clin Oral Implants Res 2016;E-pub May 13, doi:10.1111/clr.12869.</w:t>
      </w:r>
    </w:p>
    <w:p w:rsidR="008626CB" w:rsidRPr="008215ED" w:rsidRDefault="008626CB" w:rsidP="008626CB">
      <w:pPr>
        <w:pStyle w:val="Default"/>
        <w:spacing w:after="120" w:line="260" w:lineRule="exact"/>
        <w:ind w:right="2833"/>
        <w:rPr>
          <w:rFonts w:cs="Arial"/>
          <w:i/>
          <w:sz w:val="18"/>
        </w:rPr>
      </w:pPr>
      <w:r>
        <w:rPr>
          <w:rFonts w:ascii="Arial" w:eastAsia="MS Mincho" w:hAnsi="Arial" w:cs="Arial"/>
          <w:i/>
          <w:color w:val="0D0D0D" w:themeColor="text1" w:themeTint="F2"/>
          <w:sz w:val="18"/>
          <w:szCs w:val="22"/>
        </w:rPr>
        <w:t>Enquête de Dentsply Sirona Implants menée auprès de clients en Autriche, Allemagne, Amérique du Nord et Suisse ; données non publiées.</w:t>
      </w:r>
    </w:p>
    <w:p w:rsidR="00276F78" w:rsidRDefault="00276F78" w:rsidP="008626CB">
      <w:pPr>
        <w:spacing w:line="260" w:lineRule="exact"/>
        <w:ind w:right="2833"/>
        <w:rPr>
          <w:rFonts w:cs="Arial"/>
        </w:rPr>
      </w:pPr>
    </w:p>
    <w:p w:rsidR="00EF1ADA" w:rsidRPr="00A83D07" w:rsidRDefault="00EF1ADA" w:rsidP="00EF1ADA">
      <w:pPr>
        <w:pStyle w:val="DSStandard"/>
        <w:rPr>
          <w:b/>
          <w:color w:val="ED7D31"/>
          <w:lang w:val="en-US"/>
        </w:rPr>
      </w:pPr>
      <w:r w:rsidRPr="00F07AA3">
        <w:rPr>
          <w:rFonts w:eastAsiaTheme="minorHAnsi"/>
          <w:i/>
          <w:color w:val="auto"/>
          <w:szCs w:val="20"/>
          <w:lang w:val="en-US"/>
        </w:rPr>
        <w:t>Dans le cadre du processus de certification et d’enregistrement, les produits ne seront pas tous immédiatement disponibles dans l’ensemble des pays.</w:t>
      </w:r>
    </w:p>
    <w:p w:rsidR="00EF1ADA" w:rsidRDefault="00EF1ADA" w:rsidP="008626CB">
      <w:pPr>
        <w:spacing w:line="260" w:lineRule="exact"/>
        <w:ind w:right="2833"/>
        <w:rPr>
          <w:rFonts w:cs="Arial"/>
        </w:rPr>
      </w:pPr>
    </w:p>
    <w:p w:rsidR="00EF1ADA" w:rsidRPr="00A83D07" w:rsidRDefault="00EF1ADA" w:rsidP="00EF1ADA">
      <w:pPr>
        <w:pStyle w:val="DSStandard"/>
        <w:rPr>
          <w:b/>
          <w:color w:val="ED7D31"/>
        </w:rPr>
      </w:pPr>
      <w:r w:rsidRPr="00B42927">
        <w:rPr>
          <w:b/>
          <w:color w:val="ED7D31"/>
        </w:rPr>
        <w:t>D</w:t>
      </w:r>
      <w:r>
        <w:rPr>
          <w:b/>
          <w:color w:val="ED7D31"/>
        </w:rPr>
        <w:t xml:space="preserve">entsply Sirona </w:t>
      </w:r>
      <w:r w:rsidRPr="00B15002">
        <w:rPr>
          <w:b/>
          <w:color w:val="ED7D31"/>
          <w:lang w:val="es-ES"/>
        </w:rPr>
        <w:t>à l'IDS 2017 :</w:t>
      </w:r>
    </w:p>
    <w:p w:rsidR="00EF1ADA" w:rsidRPr="00EF1ADA" w:rsidRDefault="00EF1ADA" w:rsidP="00EF1ADA">
      <w:pPr>
        <w:pStyle w:val="DSStandard"/>
        <w:rPr>
          <w:lang w:val="en-US" w:eastAsia="ja-JP"/>
        </w:rPr>
      </w:pPr>
      <w:r>
        <w:rPr>
          <w:lang w:val="en-US" w:eastAsia="ja-JP"/>
        </w:rPr>
        <w:t>Hall</w:t>
      </w:r>
      <w:r w:rsidRPr="00EF1ADA">
        <w:rPr>
          <w:lang w:val="en-US" w:eastAsia="ja-JP"/>
        </w:rPr>
        <w:t xml:space="preserve"> 11.2, Stand K-030</w:t>
      </w:r>
    </w:p>
    <w:p w:rsidR="0050475C" w:rsidRPr="00EF1ADA" w:rsidRDefault="0050475C" w:rsidP="008626CB">
      <w:pPr>
        <w:spacing w:line="260" w:lineRule="exact"/>
        <w:ind w:right="2833"/>
        <w:rPr>
          <w:rFonts w:cs="Arial"/>
          <w:lang w:val="en-US"/>
        </w:rPr>
      </w:pPr>
    </w:p>
    <w:p w:rsidR="0050475C" w:rsidRDefault="0050475C" w:rsidP="008626CB">
      <w:pPr>
        <w:spacing w:line="260" w:lineRule="exact"/>
        <w:ind w:right="2833"/>
        <w:rPr>
          <w:rFonts w:cs="Arial"/>
        </w:rPr>
      </w:pPr>
    </w:p>
    <w:p w:rsidR="00AC63F6" w:rsidRDefault="002D3AA2" w:rsidP="008626CB">
      <w:pPr>
        <w:spacing w:line="240" w:lineRule="auto"/>
        <w:ind w:right="2833"/>
        <w:rPr>
          <w:rFonts w:cs="Arial"/>
          <w:color w:val="0000FF"/>
          <w:szCs w:val="20"/>
        </w:rPr>
      </w:pPr>
      <w:r>
        <w:rPr>
          <w:rFonts w:eastAsia="Times New Roman" w:cs="Arial"/>
          <w:b/>
          <w:color w:val="808080"/>
          <w:sz w:val="24"/>
          <w:szCs w:val="24"/>
        </w:rPr>
        <w:t>PHOTOS</w:t>
      </w:r>
      <w:r w:rsidR="00383109">
        <w:rPr>
          <w:rFonts w:eastAsia="Times New Roman" w:cs="Arial"/>
          <w:szCs w:val="20"/>
        </w:rPr>
        <w:t xml:space="preserve"> </w:t>
      </w:r>
      <w:r w:rsidR="00383109">
        <w:rPr>
          <w:rFonts w:eastAsia="Times New Roman" w:cs="Arial"/>
          <w:szCs w:val="20"/>
        </w:rPr>
        <w:br/>
      </w:r>
    </w:p>
    <w:tbl>
      <w:tblPr>
        <w:tblStyle w:val="TableGrid"/>
        <w:tblW w:w="6595"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336"/>
        <w:gridCol w:w="3259"/>
      </w:tblGrid>
      <w:tr w:rsidR="00EF1ADA" w:rsidTr="00EF1ADA">
        <w:sdt>
          <w:sdtPr>
            <w:rPr>
              <w:noProof/>
              <w:lang w:val="de-DE"/>
            </w:rPr>
            <w:id w:val="926850705"/>
            <w:picture/>
          </w:sdtPr>
          <w:sdtEndPr/>
          <w:sdtContent>
            <w:tc>
              <w:tcPr>
                <w:tcW w:w="3336" w:type="dxa"/>
                <w:hideMark/>
              </w:tcPr>
              <w:p w:rsidR="00EF1ADA" w:rsidRDefault="00EF1ADA" w:rsidP="001141F0">
                <w:pPr>
                  <w:tabs>
                    <w:tab w:val="left" w:pos="4605"/>
                  </w:tabs>
                  <w:rPr>
                    <w:noProof/>
                    <w:lang w:val="de-DE" w:eastAsia="zh-CN"/>
                  </w:rPr>
                </w:pPr>
                <w:r>
                  <w:rPr>
                    <w:noProof/>
                    <w:lang w:val="de-DE" w:eastAsia="de-DE" w:bidi="ar-SA"/>
                  </w:rPr>
                  <w:drawing>
                    <wp:inline distT="0" distB="0" distL="0" distR="0" wp14:anchorId="73605AB6" wp14:editId="5284FC37">
                      <wp:extent cx="1980000" cy="1112072"/>
                      <wp:effectExtent l="0" t="0" r="1270" b="0"/>
                      <wp:docPr id="9" name="Grafik 5" descr="C:\Users\E039671\AppData\Local\Microsoft\Windows\INetCacheContent.Word\Implants_SmartFix E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039671\AppData\Local\Microsoft\Windows\INetCacheContent.Word\Implants_SmartFix EV.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980000" cy="1112072"/>
                              </a:xfrm>
                              <a:prstGeom prst="rect">
                                <a:avLst/>
                              </a:prstGeom>
                              <a:noFill/>
                              <a:ln>
                                <a:noFill/>
                              </a:ln>
                            </pic:spPr>
                          </pic:pic>
                        </a:graphicData>
                      </a:graphic>
                    </wp:inline>
                  </w:drawing>
                </w:r>
              </w:p>
            </w:tc>
          </w:sdtContent>
        </w:sdt>
        <w:sdt>
          <w:sdtPr>
            <w:rPr>
              <w:noProof/>
              <w:lang w:val="de-DE"/>
            </w:rPr>
            <w:id w:val="-2144496518"/>
            <w:picture/>
          </w:sdtPr>
          <w:sdtEndPr/>
          <w:sdtContent>
            <w:tc>
              <w:tcPr>
                <w:tcW w:w="3259" w:type="dxa"/>
                <w:hideMark/>
              </w:tcPr>
              <w:p w:rsidR="00EF1ADA" w:rsidRDefault="00EF1ADA" w:rsidP="001141F0">
                <w:pPr>
                  <w:tabs>
                    <w:tab w:val="left" w:pos="4605"/>
                  </w:tabs>
                  <w:rPr>
                    <w:rFonts w:eastAsia="Times New Roman" w:cs="Arial"/>
                    <w:noProof/>
                    <w:szCs w:val="20"/>
                    <w:lang w:val="de-DE" w:eastAsia="zh-CN"/>
                  </w:rPr>
                </w:pPr>
                <w:r w:rsidRPr="00750A08">
                  <w:rPr>
                    <w:noProof/>
                    <w:lang w:val="de-DE" w:eastAsia="de-DE" w:bidi="ar-SA"/>
                  </w:rPr>
                  <w:drawing>
                    <wp:inline distT="0" distB="0" distL="0" distR="0" wp14:anchorId="52CCACCF" wp14:editId="110E7172">
                      <wp:extent cx="1980000" cy="2638534"/>
                      <wp:effectExtent l="0" t="0" r="1270" b="9525"/>
                      <wp:docPr id="10" name="Grafik 8" descr="C:\Users\E039671\AppData\Local\Microsoft\Windows\INetCacheContent.Word\AtlantisCustomBa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E039671\AppData\Local\Microsoft\Windows\INetCacheContent.Word\AtlantisCustomBase.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980000" cy="2638534"/>
                              </a:xfrm>
                              <a:prstGeom prst="rect">
                                <a:avLst/>
                              </a:prstGeom>
                              <a:noFill/>
                              <a:ln>
                                <a:noFill/>
                              </a:ln>
                            </pic:spPr>
                          </pic:pic>
                        </a:graphicData>
                      </a:graphic>
                    </wp:inline>
                  </w:drawing>
                </w:r>
              </w:p>
            </w:tc>
          </w:sdtContent>
        </w:sdt>
      </w:tr>
      <w:tr w:rsidR="00EF1ADA" w:rsidRPr="00750A08" w:rsidTr="00EF1ADA">
        <w:tc>
          <w:tcPr>
            <w:tcW w:w="3336" w:type="dxa"/>
          </w:tcPr>
          <w:p w:rsidR="00EF1ADA" w:rsidRPr="00750A08" w:rsidRDefault="00EF1ADA" w:rsidP="001141F0">
            <w:pPr>
              <w:tabs>
                <w:tab w:val="left" w:pos="4605"/>
              </w:tabs>
              <w:spacing w:line="240" w:lineRule="auto"/>
              <w:rPr>
                <w:rFonts w:eastAsia="Times New Roman" w:cs="Arial"/>
                <w:i/>
                <w:sz w:val="18"/>
                <w:szCs w:val="18"/>
              </w:rPr>
            </w:pPr>
            <w:r>
              <w:rPr>
                <w:rFonts w:eastAsia="Times New Roman" w:cs="Arial"/>
                <w:i/>
                <w:color w:val="auto"/>
                <w:sz w:val="18"/>
                <w:szCs w:val="18"/>
              </w:rPr>
              <w:t>Fig. 1 :</w:t>
            </w:r>
            <w:r>
              <w:rPr>
                <w:rFonts w:eastAsia="Times New Roman" w:cs="Arial"/>
                <w:i/>
                <w:color w:val="auto"/>
                <w:sz w:val="16"/>
                <w:szCs w:val="18"/>
              </w:rPr>
              <w:t xml:space="preserve"> Le concept SmartFix</w:t>
            </w:r>
            <w:r w:rsidRPr="00750A08">
              <w:rPr>
                <w:rFonts w:eastAsia="Times New Roman" w:cs="Arial"/>
                <w:i/>
                <w:sz w:val="18"/>
                <w:szCs w:val="18"/>
              </w:rPr>
              <w:t xml:space="preserve"> </w:t>
            </w:r>
          </w:p>
        </w:tc>
        <w:tc>
          <w:tcPr>
            <w:tcW w:w="3259" w:type="dxa"/>
          </w:tcPr>
          <w:p w:rsidR="00EF1ADA" w:rsidRPr="00750A08" w:rsidRDefault="00EF1ADA" w:rsidP="001141F0">
            <w:pPr>
              <w:tabs>
                <w:tab w:val="left" w:pos="4605"/>
              </w:tabs>
              <w:spacing w:line="240" w:lineRule="auto"/>
              <w:rPr>
                <w:rFonts w:eastAsia="Times New Roman" w:cs="Arial"/>
                <w:i/>
                <w:sz w:val="18"/>
                <w:szCs w:val="18"/>
              </w:rPr>
            </w:pPr>
            <w:r>
              <w:rPr>
                <w:rFonts w:eastAsia="Times New Roman" w:cs="Arial"/>
                <w:i/>
                <w:color w:val="auto"/>
                <w:sz w:val="18"/>
                <w:szCs w:val="18"/>
              </w:rPr>
              <w:t>Fig. 2 : Solution Atlantis CustomBase</w:t>
            </w:r>
          </w:p>
        </w:tc>
      </w:tr>
      <w:tr w:rsidR="00EF1ADA" w:rsidRPr="00750A08" w:rsidTr="00EF1ADA">
        <w:tc>
          <w:tcPr>
            <w:tcW w:w="3336" w:type="dxa"/>
          </w:tcPr>
          <w:p w:rsidR="00EF1ADA" w:rsidRPr="00750A08" w:rsidRDefault="00EF1ADA" w:rsidP="001141F0">
            <w:pPr>
              <w:tabs>
                <w:tab w:val="left" w:pos="4605"/>
              </w:tabs>
              <w:spacing w:line="240" w:lineRule="auto"/>
              <w:rPr>
                <w:rFonts w:eastAsia="Times New Roman" w:cs="Arial"/>
                <w:i/>
                <w:sz w:val="18"/>
                <w:szCs w:val="18"/>
              </w:rPr>
            </w:pPr>
          </w:p>
        </w:tc>
        <w:tc>
          <w:tcPr>
            <w:tcW w:w="3259" w:type="dxa"/>
          </w:tcPr>
          <w:p w:rsidR="00EF1ADA" w:rsidRPr="00750A08" w:rsidRDefault="00EF1ADA" w:rsidP="001141F0">
            <w:pPr>
              <w:tabs>
                <w:tab w:val="left" w:pos="4605"/>
              </w:tabs>
              <w:spacing w:line="240" w:lineRule="auto"/>
              <w:rPr>
                <w:rFonts w:eastAsia="Times New Roman" w:cs="Arial"/>
                <w:i/>
                <w:sz w:val="18"/>
                <w:szCs w:val="18"/>
              </w:rPr>
            </w:pPr>
          </w:p>
        </w:tc>
      </w:tr>
      <w:tr w:rsidR="00EF1ADA" w:rsidRPr="00750A08" w:rsidTr="00EF1ADA">
        <w:tc>
          <w:tcPr>
            <w:tcW w:w="3336" w:type="dxa"/>
          </w:tcPr>
          <w:p w:rsidR="00EF1ADA" w:rsidRPr="00750A08" w:rsidRDefault="00EF1ADA" w:rsidP="001141F0">
            <w:pPr>
              <w:tabs>
                <w:tab w:val="left" w:pos="4605"/>
              </w:tabs>
              <w:spacing w:line="240" w:lineRule="auto"/>
              <w:rPr>
                <w:rFonts w:eastAsia="Times New Roman" w:cs="Arial"/>
                <w:i/>
                <w:sz w:val="18"/>
                <w:szCs w:val="18"/>
              </w:rPr>
            </w:pPr>
            <w:r>
              <w:rPr>
                <w:noProof/>
                <w:lang w:val="de-DE" w:eastAsia="de-DE" w:bidi="ar-SA"/>
              </w:rPr>
              <w:lastRenderedPageBreak/>
              <w:drawing>
                <wp:inline distT="0" distB="0" distL="0" distR="0" wp14:anchorId="7222D9A2" wp14:editId="3E041709">
                  <wp:extent cx="1980000" cy="2640000"/>
                  <wp:effectExtent l="0" t="0" r="1270" b="8255"/>
                  <wp:docPr id="7" name="Grafik 7" descr="C:\Users\E039671\AppData\Local\Microsoft\Windows\INetCacheContent.Word\Implants_OsseoSpeed Profile E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E039671\AppData\Local\Microsoft\Windows\INetCacheContent.Word\Implants_OsseoSpeed Profile EV.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80000" cy="2640000"/>
                          </a:xfrm>
                          <a:prstGeom prst="rect">
                            <a:avLst/>
                          </a:prstGeom>
                          <a:noFill/>
                          <a:ln>
                            <a:noFill/>
                          </a:ln>
                        </pic:spPr>
                      </pic:pic>
                    </a:graphicData>
                  </a:graphic>
                </wp:inline>
              </w:drawing>
            </w:r>
          </w:p>
        </w:tc>
        <w:tc>
          <w:tcPr>
            <w:tcW w:w="3259" w:type="dxa"/>
          </w:tcPr>
          <w:p w:rsidR="00EF1ADA" w:rsidRPr="00750A08" w:rsidRDefault="00EF1ADA" w:rsidP="001141F0">
            <w:pPr>
              <w:tabs>
                <w:tab w:val="left" w:pos="4605"/>
              </w:tabs>
              <w:spacing w:line="240" w:lineRule="auto"/>
              <w:rPr>
                <w:rFonts w:eastAsia="Times New Roman" w:cs="Arial"/>
                <w:i/>
                <w:sz w:val="18"/>
                <w:szCs w:val="18"/>
              </w:rPr>
            </w:pPr>
            <w:r>
              <w:rPr>
                <w:noProof/>
                <w:lang w:val="de-DE" w:eastAsia="de-DE" w:bidi="ar-SA"/>
              </w:rPr>
              <w:drawing>
                <wp:inline distT="0" distB="0" distL="0" distR="0" wp14:anchorId="3DF47F6C" wp14:editId="67C93331">
                  <wp:extent cx="1980000" cy="3465241"/>
                  <wp:effectExtent l="0" t="0" r="1270" b="1905"/>
                  <wp:docPr id="6" name="Grafik 6" descr="C:\Users\E039671\AppData\Local\Microsoft\Windows\INetCacheContent.Word\Implants_Simplant Viewer for Planning Service iP6-GP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E039671\AppData\Local\Microsoft\Windows\INetCacheContent.Word\Implants_Simplant Viewer for Planning Service iP6-GPM.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980000" cy="3465241"/>
                          </a:xfrm>
                          <a:prstGeom prst="rect">
                            <a:avLst/>
                          </a:prstGeom>
                          <a:noFill/>
                          <a:ln>
                            <a:noFill/>
                          </a:ln>
                        </pic:spPr>
                      </pic:pic>
                    </a:graphicData>
                  </a:graphic>
                </wp:inline>
              </w:drawing>
            </w:r>
          </w:p>
        </w:tc>
      </w:tr>
      <w:tr w:rsidR="00EF1ADA" w:rsidRPr="00750A08" w:rsidTr="00EF1ADA">
        <w:tc>
          <w:tcPr>
            <w:tcW w:w="3336" w:type="dxa"/>
          </w:tcPr>
          <w:p w:rsidR="00EF1ADA" w:rsidRPr="00750A08" w:rsidRDefault="00EF1ADA" w:rsidP="001141F0">
            <w:pPr>
              <w:tabs>
                <w:tab w:val="left" w:pos="4605"/>
              </w:tabs>
              <w:spacing w:line="240" w:lineRule="auto"/>
              <w:rPr>
                <w:rFonts w:eastAsia="Times New Roman" w:cs="Arial"/>
                <w:i/>
                <w:sz w:val="18"/>
                <w:szCs w:val="18"/>
              </w:rPr>
            </w:pPr>
            <w:r>
              <w:rPr>
                <w:rFonts w:eastAsia="Times New Roman" w:cs="Arial"/>
                <w:i/>
                <w:color w:val="auto"/>
                <w:sz w:val="18"/>
                <w:szCs w:val="18"/>
              </w:rPr>
              <w:t>Fig. 3 : Implant OsseoSpeed Profile EV</w:t>
            </w:r>
          </w:p>
        </w:tc>
        <w:tc>
          <w:tcPr>
            <w:tcW w:w="3259" w:type="dxa"/>
          </w:tcPr>
          <w:p w:rsidR="00EF1ADA" w:rsidRPr="00750A08" w:rsidRDefault="00EF1ADA" w:rsidP="001141F0">
            <w:pPr>
              <w:tabs>
                <w:tab w:val="left" w:pos="4605"/>
              </w:tabs>
              <w:spacing w:line="240" w:lineRule="auto"/>
              <w:rPr>
                <w:rFonts w:eastAsia="Times New Roman" w:cs="Arial"/>
                <w:i/>
                <w:sz w:val="18"/>
                <w:szCs w:val="18"/>
              </w:rPr>
            </w:pPr>
            <w:r>
              <w:rPr>
                <w:rFonts w:eastAsia="Times New Roman" w:cs="Arial"/>
                <w:i/>
                <w:color w:val="auto"/>
                <w:sz w:val="18"/>
                <w:szCs w:val="18"/>
              </w:rPr>
              <w:t>Fig. 4 : Service de planification mySimplant</w:t>
            </w:r>
          </w:p>
        </w:tc>
      </w:tr>
    </w:tbl>
    <w:p w:rsidR="00EF1ADA" w:rsidRDefault="00EF1ADA" w:rsidP="008626CB">
      <w:pPr>
        <w:spacing w:line="240" w:lineRule="auto"/>
        <w:ind w:right="2833"/>
        <w:rPr>
          <w:rFonts w:cs="Arial"/>
          <w:color w:val="0000FF"/>
          <w:szCs w:val="20"/>
        </w:rPr>
      </w:pPr>
    </w:p>
    <w:sectPr w:rsidR="00EF1ADA" w:rsidSect="00C625FE">
      <w:headerReference w:type="even" r:id="rId22"/>
      <w:headerReference w:type="default" r:id="rId23"/>
      <w:footerReference w:type="even" r:id="rId24"/>
      <w:footerReference w:type="default" r:id="rId25"/>
      <w:headerReference w:type="first" r:id="rId26"/>
      <w:footerReference w:type="first" r:id="rId27"/>
      <w:pgSz w:w="11900" w:h="16840" w:code="9"/>
      <w:pgMar w:top="2665" w:right="1412" w:bottom="1134" w:left="1134"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9469D" w:rsidRDefault="0039469D" w:rsidP="005662A0">
      <w:r>
        <w:rPr>
          <w:color w:val="808080" w:themeColor="background1" w:themeShade="80"/>
        </w:rPr>
        <w:separator/>
      </w:r>
    </w:p>
  </w:endnote>
  <w:endnote w:type="continuationSeparator" w:id="0">
    <w:p w:rsidR="0039469D" w:rsidRDefault="0039469D" w:rsidP="005662A0">
      <w:r>
        <w:rPr>
          <w:color w:val="808080" w:themeColor="background1" w:themeShade="80"/>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pitch w:val="fixed"/>
    <w:sig w:usb0="00000001" w:usb1="08070000" w:usb2="00000010" w:usb3="00000000" w:csb0="00020000" w:csb1="00000000"/>
  </w:font>
  <w:font w:name="Arial">
    <w:panose1 w:val="020B0604020202020204"/>
    <w:charset w:val="00"/>
    <w:family w:val="swiss"/>
    <w:pitch w:val="variable"/>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Palatino">
    <w:altName w:val="Book Antiqua"/>
    <w:charset w:val="00"/>
    <w:family w:val="auto"/>
    <w:pitch w:val="variable"/>
    <w:sig w:usb0="A00002FF" w:usb1="7800205A" w:usb2="14600000" w:usb3="00000000" w:csb0="00000193" w:csb1="00000000"/>
  </w:font>
  <w:font w:name="Palatino LT Std">
    <w:altName w:val="Palatino Linotype"/>
    <w:panose1 w:val="00000000000000000000"/>
    <w:charset w:val="00"/>
    <w:family w:val="roman"/>
    <w:notTrueType/>
    <w:pitch w:val="variable"/>
    <w:sig w:usb0="800000AF" w:usb1="5000204A"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01E92" w:rsidRDefault="00F01E9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01E92" w:rsidRDefault="00F01E9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01E92" w:rsidRDefault="00F01E9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9469D" w:rsidRDefault="0039469D" w:rsidP="005662A0">
      <w:r>
        <w:rPr>
          <w:color w:val="808080" w:themeColor="background1" w:themeShade="80"/>
        </w:rPr>
        <w:separator/>
      </w:r>
    </w:p>
  </w:footnote>
  <w:footnote w:type="continuationSeparator" w:id="0">
    <w:p w:rsidR="0039469D" w:rsidRDefault="0039469D" w:rsidP="005662A0">
      <w:r>
        <w:rPr>
          <w:color w:val="808080" w:themeColor="background1" w:themeShade="80"/>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01E92" w:rsidRDefault="00F01E9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626CB" w:rsidRPr="002D4E15" w:rsidRDefault="008626CB" w:rsidP="008626CB">
    <w:pPr>
      <w:pStyle w:val="Header"/>
      <w:tabs>
        <w:tab w:val="right" w:pos="9547"/>
      </w:tabs>
      <w:rPr>
        <w:rFonts w:ascii="Arial" w:hAnsi="Arial" w:cs="Arial"/>
        <w:color w:val="595959" w:themeColor="text1" w:themeTint="A6"/>
        <w:sz w:val="20"/>
      </w:rPr>
    </w:pPr>
    <w:r>
      <w:rPr>
        <w:noProof/>
        <w:lang w:val="de-DE" w:eastAsia="de-DE" w:bidi="ar-SA"/>
      </w:rPr>
      <mc:AlternateContent>
        <mc:Choice Requires="wps">
          <w:drawing>
            <wp:anchor distT="0" distB="0" distL="114300" distR="114300" simplePos="0" relativeHeight="251658240" behindDoc="0" locked="0" layoutInCell="1" allowOverlap="1" wp14:anchorId="247C53F4" wp14:editId="50AD8F15">
              <wp:simplePos x="0" y="0"/>
              <wp:positionH relativeFrom="column">
                <wp:posOffset>5400040</wp:posOffset>
              </wp:positionH>
              <wp:positionV relativeFrom="paragraph">
                <wp:posOffset>137160</wp:posOffset>
              </wp:positionV>
              <wp:extent cx="649605" cy="222250"/>
              <wp:effectExtent l="0" t="0" r="17145" b="6350"/>
              <wp:wrapSquare wrapText="bothSides"/>
              <wp:docPr id="2"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9605" cy="222250"/>
                      </a:xfrm>
                      <a:prstGeom prst="rect">
                        <a:avLst/>
                      </a:prstGeom>
                      <a:noFill/>
                      <a:ln>
                        <a:noFill/>
                      </a:ln>
                      <a:effectLst/>
                    </wps:spPr>
                    <wps:txbx>
                      <w:txbxContent>
                        <w:p w:rsidR="008626CB" w:rsidRPr="003A0098" w:rsidRDefault="008626CB" w:rsidP="008626CB">
                          <w:pPr>
                            <w:pStyle w:val="Header"/>
                            <w:tabs>
                              <w:tab w:val="right" w:pos="9547"/>
                            </w:tabs>
                            <w:rPr>
                              <w:rFonts w:ascii="Arial" w:hAnsi="Arial" w:cs="Arial"/>
                              <w:noProof/>
                              <w:color w:val="595959" w:themeColor="text1" w:themeTint="A6"/>
                              <w:sz w:val="20"/>
                            </w:rPr>
                          </w:pPr>
                          <w:r>
                            <w:rPr>
                              <w:rFonts w:ascii="Arial" w:hAnsi="Arial"/>
                              <w:color w:val="595959" w:themeColor="text1" w:themeTint="A6"/>
                              <w:sz w:val="20"/>
                            </w:rPr>
                            <w:t xml:space="preserve">    Page </w:t>
                          </w:r>
                          <w:r w:rsidRPr="002D4E15">
                            <w:rPr>
                              <w:rFonts w:ascii="Arial" w:hAnsi="Arial" w:cs="Arial"/>
                              <w:color w:val="595959" w:themeColor="text1" w:themeTint="A6"/>
                              <w:sz w:val="20"/>
                            </w:rPr>
                            <w:fldChar w:fldCharType="begin"/>
                          </w:r>
                          <w:r w:rsidRPr="002D4E15">
                            <w:rPr>
                              <w:rFonts w:ascii="Arial" w:hAnsi="Arial" w:cs="Arial"/>
                              <w:color w:val="595959" w:themeColor="text1" w:themeTint="A6"/>
                              <w:sz w:val="20"/>
                            </w:rPr>
                            <w:instrText xml:space="preserve"> PAGE   \* MERGEFORMAT </w:instrText>
                          </w:r>
                          <w:r w:rsidRPr="002D4E15">
                            <w:rPr>
                              <w:rFonts w:ascii="Arial" w:hAnsi="Arial" w:cs="Arial"/>
                              <w:color w:val="595959" w:themeColor="text1" w:themeTint="A6"/>
                              <w:sz w:val="20"/>
                            </w:rPr>
                            <w:fldChar w:fldCharType="separate"/>
                          </w:r>
                          <w:r w:rsidR="00F76C44">
                            <w:rPr>
                              <w:rFonts w:ascii="Arial" w:hAnsi="Arial" w:cs="Arial"/>
                              <w:noProof/>
                              <w:color w:val="595959" w:themeColor="text1" w:themeTint="A6"/>
                              <w:sz w:val="20"/>
                            </w:rPr>
                            <w:t>2</w:t>
                          </w:r>
                          <w:r w:rsidRPr="002D4E15">
                            <w:rPr>
                              <w:rFonts w:ascii="Arial" w:hAnsi="Arial" w:cs="Arial"/>
                              <w:color w:val="595959" w:themeColor="text1" w:themeTint="A6"/>
                              <w:sz w:val="20"/>
                            </w:rPr>
                            <w:fldChar w:fldCharType="end"/>
                          </w:r>
                          <w:r>
                            <w:rPr>
                              <w:rFonts w:ascii="Arial" w:hAnsi="Arial"/>
                              <w:color w:val="595959" w:themeColor="text1" w:themeTint="A6"/>
                              <w:sz w:val="20"/>
                            </w:rPr>
                            <w:t>/</w:t>
                          </w:r>
                          <w:fldSimple w:instr=" NUMPAGES  \* Arabic  \* MERGEFORMAT ">
                            <w:r w:rsidR="00F76C44" w:rsidRPr="00F76C44">
                              <w:rPr>
                                <w:rFonts w:ascii="Arial" w:hAnsi="Arial" w:cs="Arial"/>
                                <w:noProof/>
                                <w:color w:val="595959" w:themeColor="text1" w:themeTint="A6"/>
                                <w:sz w:val="20"/>
                              </w:rPr>
                              <w:t>4</w:t>
                            </w:r>
                          </w:fldSimple>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w14:anchorId="247C53F4" id="_x0000_t202" coordsize="21600,21600" o:spt="202" path="m,l,21600r21600,l21600,xe">
              <v:stroke joinstyle="miter"/>
              <v:path gradientshapeok="t" o:connecttype="rect"/>
            </v:shapetype>
            <v:shape id="Textfeld 1" o:spid="_x0000_s1028" type="#_x0000_t202" style="position:absolute;margin-left:425.2pt;margin-top:10.8pt;width:51.15pt;height:17.5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" filled="f" stroked="f">
              <v:path arrowok="t"/>
              <v:textbox style="mso-fit-shape-to-text:t" inset="0,0,0,0">
                <w:txbxContent>
                  <w:p w:rsidR="008626CB" w:rsidRPr="003A0098" w:rsidRDefault="008626CB" w:rsidP="008626CB">
                    <w:pPr>
                      <w:pStyle w:val="Header"/>
                      <w:tabs>
                        <w:tab w:val="right" w:pos="9547"/>
                      </w:tabs>
                      <w:rPr>
                        <w:rFonts w:ascii="Arial" w:hAnsi="Arial" w:cs="Arial"/>
                        <w:noProof/>
                        <w:color w:val="595959" w:themeColor="text1" w:themeTint="A6"/>
                        <w:sz w:val="20"/>
                      </w:rPr>
                    </w:pPr>
                    <w:r>
                      <w:rPr>
                        <w:rFonts w:ascii="Arial" w:hAnsi="Arial"/>
                        <w:color w:val="595959" w:themeColor="text1" w:themeTint="A6"/>
                        <w:sz w:val="20"/>
                      </w:rPr>
                      <w:t xml:space="preserve">    Page </w:t>
                    </w:r>
                    <w:r w:rsidRPr="002D4E15">
                      <w:rPr>
                        <w:rFonts w:ascii="Arial" w:hAnsi="Arial" w:cs="Arial"/>
                        <w:color w:val="595959" w:themeColor="text1" w:themeTint="A6"/>
                        <w:sz w:val="20"/>
                      </w:rPr>
                      <w:fldChar w:fldCharType="begin"/>
                    </w:r>
                    <w:r w:rsidRPr="002D4E15">
                      <w:rPr>
                        <w:rFonts w:ascii="Arial" w:hAnsi="Arial" w:cs="Arial"/>
                        <w:color w:val="595959" w:themeColor="text1" w:themeTint="A6"/>
                        <w:sz w:val="20"/>
                      </w:rPr>
                      <w:instrText xml:space="preserve"> PAGE   \* MERGEFORMAT </w:instrText>
                    </w:r>
                    <w:r w:rsidRPr="002D4E15">
                      <w:rPr>
                        <w:rFonts w:ascii="Arial" w:hAnsi="Arial" w:cs="Arial"/>
                        <w:color w:val="595959" w:themeColor="text1" w:themeTint="A6"/>
                        <w:sz w:val="20"/>
                      </w:rPr>
                      <w:fldChar w:fldCharType="separate"/>
                    </w:r>
                    <w:r w:rsidR="00F76C44">
                      <w:rPr>
                        <w:rFonts w:ascii="Arial" w:hAnsi="Arial" w:cs="Arial"/>
                        <w:noProof/>
                        <w:color w:val="595959" w:themeColor="text1" w:themeTint="A6"/>
                        <w:sz w:val="20"/>
                      </w:rPr>
                      <w:t>2</w:t>
                    </w:r>
                    <w:r w:rsidRPr="002D4E15">
                      <w:rPr>
                        <w:rFonts w:ascii="Arial" w:hAnsi="Arial" w:cs="Arial"/>
                        <w:color w:val="595959" w:themeColor="text1" w:themeTint="A6"/>
                        <w:sz w:val="20"/>
                      </w:rPr>
                      <w:fldChar w:fldCharType="end"/>
                    </w:r>
                    <w:r>
                      <w:rPr>
                        <w:rFonts w:ascii="Arial" w:hAnsi="Arial"/>
                        <w:color w:val="595959" w:themeColor="text1" w:themeTint="A6"/>
                        <w:sz w:val="20"/>
                      </w:rPr>
                      <w:t>/</w:t>
                    </w:r>
                    <w:fldSimple w:instr=" NUMPAGES  \* Arabic  \* MERGEFORMAT ">
                      <w:r w:rsidR="00F76C44" w:rsidRPr="00F76C44">
                        <w:rPr>
                          <w:rFonts w:ascii="Arial" w:hAnsi="Arial" w:cs="Arial"/>
                          <w:noProof/>
                          <w:color w:val="595959" w:themeColor="text1" w:themeTint="A6"/>
                          <w:sz w:val="20"/>
                        </w:rPr>
                        <w:t>4</w:t>
                      </w:r>
                    </w:fldSimple>
                  </w:p>
                </w:txbxContent>
              </v:textbox>
              <w10:wrap type="square"/>
            </v:shape>
          </w:pict>
        </mc:Fallback>
      </mc:AlternateContent>
    </w:r>
    <w:r>
      <w:rPr>
        <w:rFonts w:ascii="Arial" w:hAnsi="Arial"/>
        <w:color w:val="595959" w:themeColor="text1" w:themeTint="A6"/>
        <w:sz w:val="20"/>
      </w:rPr>
      <w:tab/>
    </w:r>
    <w:r>
      <w:rPr>
        <w:rFonts w:ascii="Arial" w:hAnsi="Arial"/>
        <w:color w:val="595959" w:themeColor="text1" w:themeTint="A6"/>
        <w:sz w:val="20"/>
      </w:rPr>
      <w:tab/>
    </w:r>
  </w:p>
  <w:p w:rsidR="008626CB" w:rsidRDefault="008626C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01E92" w:rsidRDefault="00F01E92" w:rsidP="00F01E92">
    <w:r w:rsidRPr="000666B0">
      <w:rPr>
        <w:noProof/>
        <w:lang w:val="de-DE" w:eastAsia="de-DE" w:bidi="ar-SA"/>
      </w:rPr>
      <w:drawing>
        <wp:anchor distT="0" distB="0" distL="114300" distR="114300" simplePos="0" relativeHeight="251659776" behindDoc="0" locked="0" layoutInCell="1" allowOverlap="1" wp14:anchorId="38931705" wp14:editId="7DE6FA6C">
          <wp:simplePos x="0" y="0"/>
          <wp:positionH relativeFrom="column">
            <wp:posOffset>-2309</wp:posOffset>
          </wp:positionH>
          <wp:positionV relativeFrom="paragraph">
            <wp:posOffset>1270</wp:posOffset>
          </wp:positionV>
          <wp:extent cx="6092594" cy="114300"/>
          <wp:effectExtent l="0" t="0" r="3810" b="0"/>
          <wp:wrapNone/>
          <wp:docPr id="874"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7" descr="Macintosh HD:Users:dordej:Desktop:Bildschirmfoto 2016-01-27 um 09.44.29.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l="224" r="224"/>
                  <a:stretch/>
                </pic:blipFill>
                <pic:spPr bwMode="auto">
                  <a:xfrm>
                    <a:off x="0" y="0"/>
                    <a:ext cx="6092594" cy="1143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01E92" w:rsidRDefault="00F01E92" w:rsidP="00F01E92">
    <w:r>
      <w:rPr>
        <w:noProof/>
        <w:lang w:val="de-DE" w:eastAsia="de-DE" w:bidi="ar-SA"/>
      </w:rPr>
      <w:drawing>
        <wp:anchor distT="0" distB="0" distL="114300" distR="114300" simplePos="0" relativeHeight="251662848" behindDoc="0" locked="0" layoutInCell="1" allowOverlap="1" wp14:anchorId="2121F8BF" wp14:editId="2F508670">
          <wp:simplePos x="0" y="0"/>
          <wp:positionH relativeFrom="column">
            <wp:posOffset>4901565</wp:posOffset>
          </wp:positionH>
          <wp:positionV relativeFrom="paragraph">
            <wp:posOffset>37465</wp:posOffset>
          </wp:positionV>
          <wp:extent cx="1155600" cy="486000"/>
          <wp:effectExtent l="0" t="0" r="6985" b="9525"/>
          <wp:wrapNone/>
          <wp:docPr id="875" name="Bild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 descr="Macintosh HD:Users:dordej:Pictures:Logo:Digital:Dentsply_Sirona_Grey_RGB.pn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1155600" cy="486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01E92" w:rsidRDefault="00F01E92" w:rsidP="00F01E92"/>
  <w:p w:rsidR="00F01E92" w:rsidRDefault="00F01E92" w:rsidP="00F01E92">
    <w:pPr>
      <w:tabs>
        <w:tab w:val="left" w:pos="4225"/>
      </w:tabs>
    </w:pPr>
    <w:r>
      <w:tab/>
    </w:r>
  </w:p>
  <w:p w:rsidR="00F01E92" w:rsidRDefault="00F01E9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9CD2BC3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F4490B"/>
    <w:multiLevelType w:val="hybridMultilevel"/>
    <w:tmpl w:val="FCCA59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86301CD"/>
    <w:multiLevelType w:val="hybridMultilevel"/>
    <w:tmpl w:val="A27260EE"/>
    <w:lvl w:ilvl="0" w:tplc="041D0001">
      <w:start w:val="1"/>
      <w:numFmt w:val="bullet"/>
      <w:lvlText w:val=""/>
      <w:lvlJc w:val="left"/>
      <w:pPr>
        <w:ind w:left="153" w:hanging="360"/>
      </w:pPr>
      <w:rPr>
        <w:rFonts w:ascii="Symbol" w:hAnsi="Symbol" w:hint="default"/>
      </w:rPr>
    </w:lvl>
    <w:lvl w:ilvl="1" w:tplc="041D0003" w:tentative="1">
      <w:start w:val="1"/>
      <w:numFmt w:val="bullet"/>
      <w:lvlText w:val="o"/>
      <w:lvlJc w:val="left"/>
      <w:pPr>
        <w:ind w:left="873" w:hanging="360"/>
      </w:pPr>
      <w:rPr>
        <w:rFonts w:ascii="Courier New" w:hAnsi="Courier New" w:cs="Courier New" w:hint="default"/>
      </w:rPr>
    </w:lvl>
    <w:lvl w:ilvl="2" w:tplc="041D0005" w:tentative="1">
      <w:start w:val="1"/>
      <w:numFmt w:val="bullet"/>
      <w:lvlText w:val=""/>
      <w:lvlJc w:val="left"/>
      <w:pPr>
        <w:ind w:left="1593" w:hanging="360"/>
      </w:pPr>
      <w:rPr>
        <w:rFonts w:ascii="Wingdings" w:hAnsi="Wingdings" w:hint="default"/>
      </w:rPr>
    </w:lvl>
    <w:lvl w:ilvl="3" w:tplc="041D0001" w:tentative="1">
      <w:start w:val="1"/>
      <w:numFmt w:val="bullet"/>
      <w:lvlText w:val=""/>
      <w:lvlJc w:val="left"/>
      <w:pPr>
        <w:ind w:left="2313" w:hanging="360"/>
      </w:pPr>
      <w:rPr>
        <w:rFonts w:ascii="Symbol" w:hAnsi="Symbol" w:hint="default"/>
      </w:rPr>
    </w:lvl>
    <w:lvl w:ilvl="4" w:tplc="041D0003" w:tentative="1">
      <w:start w:val="1"/>
      <w:numFmt w:val="bullet"/>
      <w:lvlText w:val="o"/>
      <w:lvlJc w:val="left"/>
      <w:pPr>
        <w:ind w:left="3033" w:hanging="360"/>
      </w:pPr>
      <w:rPr>
        <w:rFonts w:ascii="Courier New" w:hAnsi="Courier New" w:cs="Courier New" w:hint="default"/>
      </w:rPr>
    </w:lvl>
    <w:lvl w:ilvl="5" w:tplc="041D0005" w:tentative="1">
      <w:start w:val="1"/>
      <w:numFmt w:val="bullet"/>
      <w:lvlText w:val=""/>
      <w:lvlJc w:val="left"/>
      <w:pPr>
        <w:ind w:left="3753" w:hanging="360"/>
      </w:pPr>
      <w:rPr>
        <w:rFonts w:ascii="Wingdings" w:hAnsi="Wingdings" w:hint="default"/>
      </w:rPr>
    </w:lvl>
    <w:lvl w:ilvl="6" w:tplc="041D0001" w:tentative="1">
      <w:start w:val="1"/>
      <w:numFmt w:val="bullet"/>
      <w:lvlText w:val=""/>
      <w:lvlJc w:val="left"/>
      <w:pPr>
        <w:ind w:left="4473" w:hanging="360"/>
      </w:pPr>
      <w:rPr>
        <w:rFonts w:ascii="Symbol" w:hAnsi="Symbol" w:hint="default"/>
      </w:rPr>
    </w:lvl>
    <w:lvl w:ilvl="7" w:tplc="041D0003" w:tentative="1">
      <w:start w:val="1"/>
      <w:numFmt w:val="bullet"/>
      <w:lvlText w:val="o"/>
      <w:lvlJc w:val="left"/>
      <w:pPr>
        <w:ind w:left="5193" w:hanging="360"/>
      </w:pPr>
      <w:rPr>
        <w:rFonts w:ascii="Courier New" w:hAnsi="Courier New" w:cs="Courier New" w:hint="default"/>
      </w:rPr>
    </w:lvl>
    <w:lvl w:ilvl="8" w:tplc="041D0005" w:tentative="1">
      <w:start w:val="1"/>
      <w:numFmt w:val="bullet"/>
      <w:lvlText w:val=""/>
      <w:lvlJc w:val="left"/>
      <w:pPr>
        <w:ind w:left="5913" w:hanging="360"/>
      </w:pPr>
      <w:rPr>
        <w:rFonts w:ascii="Wingdings" w:hAnsi="Wingdings" w:hint="default"/>
      </w:rPr>
    </w:lvl>
  </w:abstractNum>
  <w:abstractNum w:abstractNumId="3" w15:restartNumberingAfterBreak="0">
    <w:nsid w:val="08816FC9"/>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22AA015A"/>
    <w:multiLevelType w:val="hybridMultilevel"/>
    <w:tmpl w:val="0366C496"/>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5" w15:restartNumberingAfterBreak="0">
    <w:nsid w:val="257C484F"/>
    <w:multiLevelType w:val="hybridMultilevel"/>
    <w:tmpl w:val="7018A202"/>
    <w:lvl w:ilvl="0" w:tplc="86DAF8FE">
      <w:start w:val="1"/>
      <w:numFmt w:val="bullet"/>
      <w:lvlText w:val=""/>
      <w:lvlJc w:val="left"/>
      <w:pPr>
        <w:ind w:left="1428" w:hanging="360"/>
      </w:pPr>
      <w:rPr>
        <w:rFonts w:ascii="Wingdings" w:hAnsi="Wingdings" w:hint="default"/>
      </w:rPr>
    </w:lvl>
    <w:lvl w:ilvl="1" w:tplc="AF96809A" w:tentative="1">
      <w:start w:val="1"/>
      <w:numFmt w:val="bullet"/>
      <w:lvlText w:val="o"/>
      <w:lvlJc w:val="left"/>
      <w:pPr>
        <w:ind w:left="2148" w:hanging="360"/>
      </w:pPr>
      <w:rPr>
        <w:rFonts w:ascii="Courier New" w:hAnsi="Courier New" w:cs="Courier New" w:hint="default"/>
      </w:rPr>
    </w:lvl>
    <w:lvl w:ilvl="2" w:tplc="21DC6B76" w:tentative="1">
      <w:start w:val="1"/>
      <w:numFmt w:val="bullet"/>
      <w:lvlText w:val=""/>
      <w:lvlJc w:val="left"/>
      <w:pPr>
        <w:ind w:left="2868" w:hanging="360"/>
      </w:pPr>
      <w:rPr>
        <w:rFonts w:ascii="Wingdings" w:hAnsi="Wingdings" w:hint="default"/>
      </w:rPr>
    </w:lvl>
    <w:lvl w:ilvl="3" w:tplc="186C667E" w:tentative="1">
      <w:start w:val="1"/>
      <w:numFmt w:val="bullet"/>
      <w:lvlText w:val=""/>
      <w:lvlJc w:val="left"/>
      <w:pPr>
        <w:ind w:left="3588" w:hanging="360"/>
      </w:pPr>
      <w:rPr>
        <w:rFonts w:ascii="Symbol" w:hAnsi="Symbol" w:hint="default"/>
      </w:rPr>
    </w:lvl>
    <w:lvl w:ilvl="4" w:tplc="65C242E2" w:tentative="1">
      <w:start w:val="1"/>
      <w:numFmt w:val="bullet"/>
      <w:lvlText w:val="o"/>
      <w:lvlJc w:val="left"/>
      <w:pPr>
        <w:ind w:left="4308" w:hanging="360"/>
      </w:pPr>
      <w:rPr>
        <w:rFonts w:ascii="Courier New" w:hAnsi="Courier New" w:cs="Courier New" w:hint="default"/>
      </w:rPr>
    </w:lvl>
    <w:lvl w:ilvl="5" w:tplc="6484714A" w:tentative="1">
      <w:start w:val="1"/>
      <w:numFmt w:val="bullet"/>
      <w:lvlText w:val=""/>
      <w:lvlJc w:val="left"/>
      <w:pPr>
        <w:ind w:left="5028" w:hanging="360"/>
      </w:pPr>
      <w:rPr>
        <w:rFonts w:ascii="Wingdings" w:hAnsi="Wingdings" w:hint="default"/>
      </w:rPr>
    </w:lvl>
    <w:lvl w:ilvl="6" w:tplc="7F7E73A0" w:tentative="1">
      <w:start w:val="1"/>
      <w:numFmt w:val="bullet"/>
      <w:lvlText w:val=""/>
      <w:lvlJc w:val="left"/>
      <w:pPr>
        <w:ind w:left="5748" w:hanging="360"/>
      </w:pPr>
      <w:rPr>
        <w:rFonts w:ascii="Symbol" w:hAnsi="Symbol" w:hint="default"/>
      </w:rPr>
    </w:lvl>
    <w:lvl w:ilvl="7" w:tplc="40B24F44" w:tentative="1">
      <w:start w:val="1"/>
      <w:numFmt w:val="bullet"/>
      <w:lvlText w:val="o"/>
      <w:lvlJc w:val="left"/>
      <w:pPr>
        <w:ind w:left="6468" w:hanging="360"/>
      </w:pPr>
      <w:rPr>
        <w:rFonts w:ascii="Courier New" w:hAnsi="Courier New" w:cs="Courier New" w:hint="default"/>
      </w:rPr>
    </w:lvl>
    <w:lvl w:ilvl="8" w:tplc="77EAE030" w:tentative="1">
      <w:start w:val="1"/>
      <w:numFmt w:val="bullet"/>
      <w:lvlText w:val=""/>
      <w:lvlJc w:val="left"/>
      <w:pPr>
        <w:ind w:left="7188" w:hanging="360"/>
      </w:pPr>
      <w:rPr>
        <w:rFonts w:ascii="Wingdings" w:hAnsi="Wingdings" w:hint="default"/>
      </w:rPr>
    </w:lvl>
  </w:abstractNum>
  <w:abstractNum w:abstractNumId="6" w15:restartNumberingAfterBreak="0">
    <w:nsid w:val="2A6D499A"/>
    <w:multiLevelType w:val="multilevel"/>
    <w:tmpl w:val="BDCA9658"/>
    <w:styleLink w:val="Storpunkt"/>
    <w:lvl w:ilvl="0">
      <w:numFmt w:val="bullet"/>
      <w:lvlText w:val="•"/>
      <w:lvlJc w:val="left"/>
      <w:rPr>
        <w:position w:val="0"/>
        <w:lang w:val="en-US"/>
      </w:rPr>
    </w:lvl>
    <w:lvl w:ilvl="1">
      <w:start w:val="1"/>
      <w:numFmt w:val="bullet"/>
      <w:lvlText w:val="•"/>
      <w:lvlJc w:val="left"/>
      <w:rPr>
        <w:position w:val="0"/>
        <w:lang w:val="en-US"/>
      </w:rPr>
    </w:lvl>
    <w:lvl w:ilvl="2">
      <w:start w:val="1"/>
      <w:numFmt w:val="bullet"/>
      <w:lvlText w:val="•"/>
      <w:lvlJc w:val="left"/>
      <w:rPr>
        <w:position w:val="0"/>
        <w:lang w:val="en-US"/>
      </w:rPr>
    </w:lvl>
    <w:lvl w:ilvl="3">
      <w:start w:val="1"/>
      <w:numFmt w:val="bullet"/>
      <w:lvlText w:val="•"/>
      <w:lvlJc w:val="left"/>
      <w:rPr>
        <w:position w:val="0"/>
        <w:lang w:val="en-US"/>
      </w:rPr>
    </w:lvl>
    <w:lvl w:ilvl="4">
      <w:start w:val="1"/>
      <w:numFmt w:val="bullet"/>
      <w:lvlText w:val="•"/>
      <w:lvlJc w:val="left"/>
      <w:rPr>
        <w:position w:val="0"/>
        <w:lang w:val="en-US"/>
      </w:rPr>
    </w:lvl>
    <w:lvl w:ilvl="5">
      <w:start w:val="1"/>
      <w:numFmt w:val="bullet"/>
      <w:lvlText w:val="•"/>
      <w:lvlJc w:val="left"/>
      <w:rPr>
        <w:position w:val="0"/>
        <w:lang w:val="en-US"/>
      </w:rPr>
    </w:lvl>
    <w:lvl w:ilvl="6">
      <w:start w:val="1"/>
      <w:numFmt w:val="bullet"/>
      <w:lvlText w:val="•"/>
      <w:lvlJc w:val="left"/>
      <w:rPr>
        <w:position w:val="0"/>
        <w:lang w:val="en-US"/>
      </w:rPr>
    </w:lvl>
    <w:lvl w:ilvl="7">
      <w:start w:val="1"/>
      <w:numFmt w:val="bullet"/>
      <w:lvlText w:val="•"/>
      <w:lvlJc w:val="left"/>
      <w:rPr>
        <w:position w:val="0"/>
        <w:lang w:val="en-US"/>
      </w:rPr>
    </w:lvl>
    <w:lvl w:ilvl="8">
      <w:start w:val="1"/>
      <w:numFmt w:val="bullet"/>
      <w:lvlText w:val="•"/>
      <w:lvlJc w:val="left"/>
      <w:rPr>
        <w:position w:val="0"/>
        <w:lang w:val="en-US"/>
      </w:rPr>
    </w:lvl>
  </w:abstractNum>
  <w:abstractNum w:abstractNumId="7" w15:restartNumberingAfterBreak="0">
    <w:nsid w:val="31317068"/>
    <w:multiLevelType w:val="multilevel"/>
    <w:tmpl w:val="2872F988"/>
    <w:styleLink w:val="AktuelleListe1"/>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38B36B26"/>
    <w:multiLevelType w:val="hybridMultilevel"/>
    <w:tmpl w:val="B28667CE"/>
    <w:lvl w:ilvl="0" w:tplc="66FC3CAE">
      <w:start w:val="1"/>
      <w:numFmt w:val="bullet"/>
      <w:lvlText w:val=""/>
      <w:lvlJc w:val="left"/>
      <w:pPr>
        <w:ind w:left="720" w:hanging="360"/>
      </w:pPr>
      <w:rPr>
        <w:rFonts w:ascii="Wingdings" w:hAnsi="Wingdings" w:hint="default"/>
      </w:rPr>
    </w:lvl>
    <w:lvl w:ilvl="1" w:tplc="55CAB156">
      <w:start w:val="1"/>
      <w:numFmt w:val="bullet"/>
      <w:lvlText w:val="o"/>
      <w:lvlJc w:val="left"/>
      <w:pPr>
        <w:ind w:left="1440" w:hanging="360"/>
      </w:pPr>
      <w:rPr>
        <w:rFonts w:ascii="Courier New" w:hAnsi="Courier New" w:cs="Courier New" w:hint="default"/>
      </w:rPr>
    </w:lvl>
    <w:lvl w:ilvl="2" w:tplc="E7F66AC8" w:tentative="1">
      <w:start w:val="1"/>
      <w:numFmt w:val="bullet"/>
      <w:lvlText w:val=""/>
      <w:lvlJc w:val="left"/>
      <w:pPr>
        <w:ind w:left="2160" w:hanging="360"/>
      </w:pPr>
      <w:rPr>
        <w:rFonts w:ascii="Wingdings" w:hAnsi="Wingdings" w:hint="default"/>
      </w:rPr>
    </w:lvl>
    <w:lvl w:ilvl="3" w:tplc="DBF25152" w:tentative="1">
      <w:start w:val="1"/>
      <w:numFmt w:val="bullet"/>
      <w:lvlText w:val=""/>
      <w:lvlJc w:val="left"/>
      <w:pPr>
        <w:ind w:left="2880" w:hanging="360"/>
      </w:pPr>
      <w:rPr>
        <w:rFonts w:ascii="Symbol" w:hAnsi="Symbol" w:hint="default"/>
      </w:rPr>
    </w:lvl>
    <w:lvl w:ilvl="4" w:tplc="2160E078" w:tentative="1">
      <w:start w:val="1"/>
      <w:numFmt w:val="bullet"/>
      <w:lvlText w:val="o"/>
      <w:lvlJc w:val="left"/>
      <w:pPr>
        <w:ind w:left="3600" w:hanging="360"/>
      </w:pPr>
      <w:rPr>
        <w:rFonts w:ascii="Courier New" w:hAnsi="Courier New" w:cs="Courier New" w:hint="default"/>
      </w:rPr>
    </w:lvl>
    <w:lvl w:ilvl="5" w:tplc="EDCAF844" w:tentative="1">
      <w:start w:val="1"/>
      <w:numFmt w:val="bullet"/>
      <w:lvlText w:val=""/>
      <w:lvlJc w:val="left"/>
      <w:pPr>
        <w:ind w:left="4320" w:hanging="360"/>
      </w:pPr>
      <w:rPr>
        <w:rFonts w:ascii="Wingdings" w:hAnsi="Wingdings" w:hint="default"/>
      </w:rPr>
    </w:lvl>
    <w:lvl w:ilvl="6" w:tplc="F872C0B0" w:tentative="1">
      <w:start w:val="1"/>
      <w:numFmt w:val="bullet"/>
      <w:lvlText w:val=""/>
      <w:lvlJc w:val="left"/>
      <w:pPr>
        <w:ind w:left="5040" w:hanging="360"/>
      </w:pPr>
      <w:rPr>
        <w:rFonts w:ascii="Symbol" w:hAnsi="Symbol" w:hint="default"/>
      </w:rPr>
    </w:lvl>
    <w:lvl w:ilvl="7" w:tplc="A44A4B0E" w:tentative="1">
      <w:start w:val="1"/>
      <w:numFmt w:val="bullet"/>
      <w:lvlText w:val="o"/>
      <w:lvlJc w:val="left"/>
      <w:pPr>
        <w:ind w:left="5760" w:hanging="360"/>
      </w:pPr>
      <w:rPr>
        <w:rFonts w:ascii="Courier New" w:hAnsi="Courier New" w:cs="Courier New" w:hint="default"/>
      </w:rPr>
    </w:lvl>
    <w:lvl w:ilvl="8" w:tplc="D3D05BC2" w:tentative="1">
      <w:start w:val="1"/>
      <w:numFmt w:val="bullet"/>
      <w:lvlText w:val=""/>
      <w:lvlJc w:val="left"/>
      <w:pPr>
        <w:ind w:left="6480" w:hanging="360"/>
      </w:pPr>
      <w:rPr>
        <w:rFonts w:ascii="Wingdings" w:hAnsi="Wingdings" w:hint="default"/>
      </w:rPr>
    </w:lvl>
  </w:abstractNum>
  <w:abstractNum w:abstractNumId="9" w15:restartNumberingAfterBreak="0">
    <w:nsid w:val="398314D9"/>
    <w:multiLevelType w:val="hybridMultilevel"/>
    <w:tmpl w:val="56601AFA"/>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0" w15:restartNumberingAfterBreak="0">
    <w:nsid w:val="40AA08F1"/>
    <w:multiLevelType w:val="hybridMultilevel"/>
    <w:tmpl w:val="7382CC88"/>
    <w:lvl w:ilvl="0" w:tplc="041D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49A0B8B"/>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47E25C58"/>
    <w:multiLevelType w:val="hybridMultilevel"/>
    <w:tmpl w:val="F2F8B370"/>
    <w:lvl w:ilvl="0" w:tplc="1152CB26">
      <w:numFmt w:val="bullet"/>
      <w:lvlText w:val=""/>
      <w:lvlJc w:val="left"/>
      <w:pPr>
        <w:ind w:left="720" w:hanging="360"/>
      </w:pPr>
      <w:rPr>
        <w:rFonts w:ascii="Symbol" w:eastAsia="Times New Roman" w:hAnsi="Symbol" w:cs="Times New Roman"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1D63667"/>
    <w:multiLevelType w:val="hybridMultilevel"/>
    <w:tmpl w:val="8140FDA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5AE24B32"/>
    <w:multiLevelType w:val="hybridMultilevel"/>
    <w:tmpl w:val="E6747766"/>
    <w:lvl w:ilvl="0" w:tplc="62389BFC">
      <w:start w:val="1"/>
      <w:numFmt w:val="bullet"/>
      <w:lvlText w:val=""/>
      <w:lvlJc w:val="left"/>
      <w:pPr>
        <w:ind w:left="720" w:hanging="360"/>
      </w:pPr>
      <w:rPr>
        <w:rFonts w:ascii="Symbol" w:hAnsi="Symbol" w:hint="default"/>
      </w:rPr>
    </w:lvl>
    <w:lvl w:ilvl="1" w:tplc="BCCA44DA" w:tentative="1">
      <w:start w:val="1"/>
      <w:numFmt w:val="bullet"/>
      <w:lvlText w:val="o"/>
      <w:lvlJc w:val="left"/>
      <w:pPr>
        <w:ind w:left="1440" w:hanging="360"/>
      </w:pPr>
      <w:rPr>
        <w:rFonts w:ascii="Courier New" w:hAnsi="Courier New" w:cs="Courier New" w:hint="default"/>
      </w:rPr>
    </w:lvl>
    <w:lvl w:ilvl="2" w:tplc="E3A27E54" w:tentative="1">
      <w:start w:val="1"/>
      <w:numFmt w:val="bullet"/>
      <w:lvlText w:val=""/>
      <w:lvlJc w:val="left"/>
      <w:pPr>
        <w:ind w:left="2160" w:hanging="360"/>
      </w:pPr>
      <w:rPr>
        <w:rFonts w:ascii="Wingdings" w:hAnsi="Wingdings" w:hint="default"/>
      </w:rPr>
    </w:lvl>
    <w:lvl w:ilvl="3" w:tplc="BE56964A" w:tentative="1">
      <w:start w:val="1"/>
      <w:numFmt w:val="bullet"/>
      <w:lvlText w:val=""/>
      <w:lvlJc w:val="left"/>
      <w:pPr>
        <w:ind w:left="2880" w:hanging="360"/>
      </w:pPr>
      <w:rPr>
        <w:rFonts w:ascii="Symbol" w:hAnsi="Symbol" w:hint="default"/>
      </w:rPr>
    </w:lvl>
    <w:lvl w:ilvl="4" w:tplc="3F62F604" w:tentative="1">
      <w:start w:val="1"/>
      <w:numFmt w:val="bullet"/>
      <w:lvlText w:val="o"/>
      <w:lvlJc w:val="left"/>
      <w:pPr>
        <w:ind w:left="3600" w:hanging="360"/>
      </w:pPr>
      <w:rPr>
        <w:rFonts w:ascii="Courier New" w:hAnsi="Courier New" w:cs="Courier New" w:hint="default"/>
      </w:rPr>
    </w:lvl>
    <w:lvl w:ilvl="5" w:tplc="79727AA6" w:tentative="1">
      <w:start w:val="1"/>
      <w:numFmt w:val="bullet"/>
      <w:lvlText w:val=""/>
      <w:lvlJc w:val="left"/>
      <w:pPr>
        <w:ind w:left="4320" w:hanging="360"/>
      </w:pPr>
      <w:rPr>
        <w:rFonts w:ascii="Wingdings" w:hAnsi="Wingdings" w:hint="default"/>
      </w:rPr>
    </w:lvl>
    <w:lvl w:ilvl="6" w:tplc="A0EE7092" w:tentative="1">
      <w:start w:val="1"/>
      <w:numFmt w:val="bullet"/>
      <w:lvlText w:val=""/>
      <w:lvlJc w:val="left"/>
      <w:pPr>
        <w:ind w:left="5040" w:hanging="360"/>
      </w:pPr>
      <w:rPr>
        <w:rFonts w:ascii="Symbol" w:hAnsi="Symbol" w:hint="default"/>
      </w:rPr>
    </w:lvl>
    <w:lvl w:ilvl="7" w:tplc="31EEDCCA" w:tentative="1">
      <w:start w:val="1"/>
      <w:numFmt w:val="bullet"/>
      <w:lvlText w:val="o"/>
      <w:lvlJc w:val="left"/>
      <w:pPr>
        <w:ind w:left="5760" w:hanging="360"/>
      </w:pPr>
      <w:rPr>
        <w:rFonts w:ascii="Courier New" w:hAnsi="Courier New" w:cs="Courier New" w:hint="default"/>
      </w:rPr>
    </w:lvl>
    <w:lvl w:ilvl="8" w:tplc="DE0AAC9A" w:tentative="1">
      <w:start w:val="1"/>
      <w:numFmt w:val="bullet"/>
      <w:lvlText w:val=""/>
      <w:lvlJc w:val="left"/>
      <w:pPr>
        <w:ind w:left="6480" w:hanging="360"/>
      </w:pPr>
      <w:rPr>
        <w:rFonts w:ascii="Wingdings" w:hAnsi="Wingdings" w:hint="default"/>
      </w:rPr>
    </w:lvl>
  </w:abstractNum>
  <w:abstractNum w:abstractNumId="15" w15:restartNumberingAfterBreak="0">
    <w:nsid w:val="5E5D5305"/>
    <w:multiLevelType w:val="multilevel"/>
    <w:tmpl w:val="E19A799C"/>
    <w:lvl w:ilvl="0">
      <w:start w:val="1"/>
      <w:numFmt w:val="bullet"/>
      <w:pStyle w:val="DSList1"/>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tabs>
          <w:tab w:val="num" w:pos="1191"/>
        </w:tabs>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abstractNum w:abstractNumId="16" w15:restartNumberingAfterBreak="0">
    <w:nsid w:val="69384F07"/>
    <w:multiLevelType w:val="hybridMultilevel"/>
    <w:tmpl w:val="0E14796A"/>
    <w:lvl w:ilvl="0" w:tplc="041D0005">
      <w:start w:val="1"/>
      <w:numFmt w:val="bullet"/>
      <w:lvlText w:val=""/>
      <w:lvlJc w:val="left"/>
      <w:pPr>
        <w:ind w:left="513" w:hanging="360"/>
      </w:pPr>
      <w:rPr>
        <w:rFonts w:ascii="Wingdings" w:hAnsi="Wingdings" w:hint="default"/>
      </w:rPr>
    </w:lvl>
    <w:lvl w:ilvl="1" w:tplc="04090003" w:tentative="1">
      <w:start w:val="1"/>
      <w:numFmt w:val="bullet"/>
      <w:lvlText w:val="o"/>
      <w:lvlJc w:val="left"/>
      <w:pPr>
        <w:ind w:left="1233" w:hanging="360"/>
      </w:pPr>
      <w:rPr>
        <w:rFonts w:ascii="Courier New" w:hAnsi="Courier New" w:cs="Courier New" w:hint="default"/>
      </w:rPr>
    </w:lvl>
    <w:lvl w:ilvl="2" w:tplc="04090005" w:tentative="1">
      <w:start w:val="1"/>
      <w:numFmt w:val="bullet"/>
      <w:lvlText w:val=""/>
      <w:lvlJc w:val="left"/>
      <w:pPr>
        <w:ind w:left="1953" w:hanging="360"/>
      </w:pPr>
      <w:rPr>
        <w:rFonts w:ascii="Wingdings" w:hAnsi="Wingdings" w:hint="default"/>
      </w:rPr>
    </w:lvl>
    <w:lvl w:ilvl="3" w:tplc="04090001" w:tentative="1">
      <w:start w:val="1"/>
      <w:numFmt w:val="bullet"/>
      <w:lvlText w:val=""/>
      <w:lvlJc w:val="left"/>
      <w:pPr>
        <w:ind w:left="2673" w:hanging="360"/>
      </w:pPr>
      <w:rPr>
        <w:rFonts w:ascii="Symbol" w:hAnsi="Symbol" w:hint="default"/>
      </w:rPr>
    </w:lvl>
    <w:lvl w:ilvl="4" w:tplc="04090003" w:tentative="1">
      <w:start w:val="1"/>
      <w:numFmt w:val="bullet"/>
      <w:lvlText w:val="o"/>
      <w:lvlJc w:val="left"/>
      <w:pPr>
        <w:ind w:left="3393" w:hanging="360"/>
      </w:pPr>
      <w:rPr>
        <w:rFonts w:ascii="Courier New" w:hAnsi="Courier New" w:cs="Courier New" w:hint="default"/>
      </w:rPr>
    </w:lvl>
    <w:lvl w:ilvl="5" w:tplc="04090005" w:tentative="1">
      <w:start w:val="1"/>
      <w:numFmt w:val="bullet"/>
      <w:lvlText w:val=""/>
      <w:lvlJc w:val="left"/>
      <w:pPr>
        <w:ind w:left="4113" w:hanging="360"/>
      </w:pPr>
      <w:rPr>
        <w:rFonts w:ascii="Wingdings" w:hAnsi="Wingdings" w:hint="default"/>
      </w:rPr>
    </w:lvl>
    <w:lvl w:ilvl="6" w:tplc="04090001" w:tentative="1">
      <w:start w:val="1"/>
      <w:numFmt w:val="bullet"/>
      <w:lvlText w:val=""/>
      <w:lvlJc w:val="left"/>
      <w:pPr>
        <w:ind w:left="4833" w:hanging="360"/>
      </w:pPr>
      <w:rPr>
        <w:rFonts w:ascii="Symbol" w:hAnsi="Symbol" w:hint="default"/>
      </w:rPr>
    </w:lvl>
    <w:lvl w:ilvl="7" w:tplc="04090003" w:tentative="1">
      <w:start w:val="1"/>
      <w:numFmt w:val="bullet"/>
      <w:lvlText w:val="o"/>
      <w:lvlJc w:val="left"/>
      <w:pPr>
        <w:ind w:left="5553" w:hanging="360"/>
      </w:pPr>
      <w:rPr>
        <w:rFonts w:ascii="Courier New" w:hAnsi="Courier New" w:cs="Courier New" w:hint="default"/>
      </w:rPr>
    </w:lvl>
    <w:lvl w:ilvl="8" w:tplc="04090005" w:tentative="1">
      <w:start w:val="1"/>
      <w:numFmt w:val="bullet"/>
      <w:lvlText w:val=""/>
      <w:lvlJc w:val="left"/>
      <w:pPr>
        <w:ind w:left="6273" w:hanging="360"/>
      </w:pPr>
      <w:rPr>
        <w:rFonts w:ascii="Wingdings" w:hAnsi="Wingdings" w:hint="default"/>
      </w:rPr>
    </w:lvl>
  </w:abstractNum>
  <w:abstractNum w:abstractNumId="17" w15:restartNumberingAfterBreak="0">
    <w:nsid w:val="723A5CF9"/>
    <w:multiLevelType w:val="hybridMultilevel"/>
    <w:tmpl w:val="31C4B2A2"/>
    <w:lvl w:ilvl="0" w:tplc="0409000F">
      <w:start w:val="1"/>
      <w:numFmt w:val="decimal"/>
      <w:lvlText w:val="%1."/>
      <w:lvlJc w:val="left"/>
      <w:pPr>
        <w:ind w:left="153" w:hanging="360"/>
      </w:pPr>
      <w:rPr>
        <w:rFonts w:hint="default"/>
      </w:rPr>
    </w:lvl>
    <w:lvl w:ilvl="1" w:tplc="041D0003" w:tentative="1">
      <w:start w:val="1"/>
      <w:numFmt w:val="bullet"/>
      <w:lvlText w:val="o"/>
      <w:lvlJc w:val="left"/>
      <w:pPr>
        <w:ind w:left="873" w:hanging="360"/>
      </w:pPr>
      <w:rPr>
        <w:rFonts w:ascii="Courier New" w:hAnsi="Courier New" w:cs="Courier New" w:hint="default"/>
      </w:rPr>
    </w:lvl>
    <w:lvl w:ilvl="2" w:tplc="041D0005" w:tentative="1">
      <w:start w:val="1"/>
      <w:numFmt w:val="bullet"/>
      <w:lvlText w:val=""/>
      <w:lvlJc w:val="left"/>
      <w:pPr>
        <w:ind w:left="1593" w:hanging="360"/>
      </w:pPr>
      <w:rPr>
        <w:rFonts w:ascii="Wingdings" w:hAnsi="Wingdings" w:hint="default"/>
      </w:rPr>
    </w:lvl>
    <w:lvl w:ilvl="3" w:tplc="041D0001" w:tentative="1">
      <w:start w:val="1"/>
      <w:numFmt w:val="bullet"/>
      <w:lvlText w:val=""/>
      <w:lvlJc w:val="left"/>
      <w:pPr>
        <w:ind w:left="2313" w:hanging="360"/>
      </w:pPr>
      <w:rPr>
        <w:rFonts w:ascii="Symbol" w:hAnsi="Symbol" w:hint="default"/>
      </w:rPr>
    </w:lvl>
    <w:lvl w:ilvl="4" w:tplc="041D0003" w:tentative="1">
      <w:start w:val="1"/>
      <w:numFmt w:val="bullet"/>
      <w:lvlText w:val="o"/>
      <w:lvlJc w:val="left"/>
      <w:pPr>
        <w:ind w:left="3033" w:hanging="360"/>
      </w:pPr>
      <w:rPr>
        <w:rFonts w:ascii="Courier New" w:hAnsi="Courier New" w:cs="Courier New" w:hint="default"/>
      </w:rPr>
    </w:lvl>
    <w:lvl w:ilvl="5" w:tplc="041D0005" w:tentative="1">
      <w:start w:val="1"/>
      <w:numFmt w:val="bullet"/>
      <w:lvlText w:val=""/>
      <w:lvlJc w:val="left"/>
      <w:pPr>
        <w:ind w:left="3753" w:hanging="360"/>
      </w:pPr>
      <w:rPr>
        <w:rFonts w:ascii="Wingdings" w:hAnsi="Wingdings" w:hint="default"/>
      </w:rPr>
    </w:lvl>
    <w:lvl w:ilvl="6" w:tplc="041D0001" w:tentative="1">
      <w:start w:val="1"/>
      <w:numFmt w:val="bullet"/>
      <w:lvlText w:val=""/>
      <w:lvlJc w:val="left"/>
      <w:pPr>
        <w:ind w:left="4473" w:hanging="360"/>
      </w:pPr>
      <w:rPr>
        <w:rFonts w:ascii="Symbol" w:hAnsi="Symbol" w:hint="default"/>
      </w:rPr>
    </w:lvl>
    <w:lvl w:ilvl="7" w:tplc="041D0003" w:tentative="1">
      <w:start w:val="1"/>
      <w:numFmt w:val="bullet"/>
      <w:lvlText w:val="o"/>
      <w:lvlJc w:val="left"/>
      <w:pPr>
        <w:ind w:left="5193" w:hanging="360"/>
      </w:pPr>
      <w:rPr>
        <w:rFonts w:ascii="Courier New" w:hAnsi="Courier New" w:cs="Courier New" w:hint="default"/>
      </w:rPr>
    </w:lvl>
    <w:lvl w:ilvl="8" w:tplc="041D0005" w:tentative="1">
      <w:start w:val="1"/>
      <w:numFmt w:val="bullet"/>
      <w:lvlText w:val=""/>
      <w:lvlJc w:val="left"/>
      <w:pPr>
        <w:ind w:left="5913" w:hanging="360"/>
      </w:pPr>
      <w:rPr>
        <w:rFonts w:ascii="Wingdings" w:hAnsi="Wingdings" w:hint="default"/>
      </w:rPr>
    </w:lvl>
  </w:abstractNum>
  <w:abstractNum w:abstractNumId="18" w15:restartNumberingAfterBreak="0">
    <w:nsid w:val="74DF5D14"/>
    <w:multiLevelType w:val="hybridMultilevel"/>
    <w:tmpl w:val="454005D0"/>
    <w:lvl w:ilvl="0" w:tplc="7B142866">
      <w:start w:val="1"/>
      <w:numFmt w:val="bullet"/>
      <w:lvlText w:val=""/>
      <w:lvlJc w:val="left"/>
      <w:pPr>
        <w:ind w:left="720" w:hanging="360"/>
      </w:pPr>
      <w:rPr>
        <w:rFonts w:ascii="Wingdings" w:hAnsi="Wingdings" w:hint="default"/>
      </w:rPr>
    </w:lvl>
    <w:lvl w:ilvl="1" w:tplc="3F7E2B14">
      <w:start w:val="1"/>
      <w:numFmt w:val="bullet"/>
      <w:lvlText w:val="o"/>
      <w:lvlJc w:val="left"/>
      <w:pPr>
        <w:ind w:left="1440" w:hanging="360"/>
      </w:pPr>
      <w:rPr>
        <w:rFonts w:ascii="Courier New" w:hAnsi="Courier New" w:cs="Courier New" w:hint="default"/>
      </w:rPr>
    </w:lvl>
    <w:lvl w:ilvl="2" w:tplc="E7A2F122">
      <w:start w:val="1"/>
      <w:numFmt w:val="bullet"/>
      <w:lvlText w:val=""/>
      <w:lvlJc w:val="left"/>
      <w:pPr>
        <w:ind w:left="2160" w:hanging="360"/>
      </w:pPr>
      <w:rPr>
        <w:rFonts w:ascii="Wingdings" w:hAnsi="Wingdings" w:hint="default"/>
      </w:rPr>
    </w:lvl>
    <w:lvl w:ilvl="3" w:tplc="692E6046">
      <w:start w:val="1"/>
      <w:numFmt w:val="bullet"/>
      <w:lvlText w:val=""/>
      <w:lvlJc w:val="left"/>
      <w:pPr>
        <w:ind w:left="2880" w:hanging="360"/>
      </w:pPr>
      <w:rPr>
        <w:rFonts w:ascii="Symbol" w:hAnsi="Symbol" w:hint="default"/>
      </w:rPr>
    </w:lvl>
    <w:lvl w:ilvl="4" w:tplc="D4E03586">
      <w:start w:val="1"/>
      <w:numFmt w:val="bullet"/>
      <w:lvlText w:val="o"/>
      <w:lvlJc w:val="left"/>
      <w:pPr>
        <w:ind w:left="3600" w:hanging="360"/>
      </w:pPr>
      <w:rPr>
        <w:rFonts w:ascii="Courier New" w:hAnsi="Courier New" w:cs="Courier New" w:hint="default"/>
      </w:rPr>
    </w:lvl>
    <w:lvl w:ilvl="5" w:tplc="A8BCA7DA">
      <w:start w:val="1"/>
      <w:numFmt w:val="bullet"/>
      <w:lvlText w:val=""/>
      <w:lvlJc w:val="left"/>
      <w:pPr>
        <w:ind w:left="4320" w:hanging="360"/>
      </w:pPr>
      <w:rPr>
        <w:rFonts w:ascii="Wingdings" w:hAnsi="Wingdings" w:hint="default"/>
      </w:rPr>
    </w:lvl>
    <w:lvl w:ilvl="6" w:tplc="CAF26422" w:tentative="1">
      <w:start w:val="1"/>
      <w:numFmt w:val="bullet"/>
      <w:lvlText w:val=""/>
      <w:lvlJc w:val="left"/>
      <w:pPr>
        <w:ind w:left="5040" w:hanging="360"/>
      </w:pPr>
      <w:rPr>
        <w:rFonts w:ascii="Symbol" w:hAnsi="Symbol" w:hint="default"/>
      </w:rPr>
    </w:lvl>
    <w:lvl w:ilvl="7" w:tplc="D5CC97C8" w:tentative="1">
      <w:start w:val="1"/>
      <w:numFmt w:val="bullet"/>
      <w:lvlText w:val="o"/>
      <w:lvlJc w:val="left"/>
      <w:pPr>
        <w:ind w:left="5760" w:hanging="360"/>
      </w:pPr>
      <w:rPr>
        <w:rFonts w:ascii="Courier New" w:hAnsi="Courier New" w:cs="Courier New" w:hint="default"/>
      </w:rPr>
    </w:lvl>
    <w:lvl w:ilvl="8" w:tplc="7D8A8686" w:tentative="1">
      <w:start w:val="1"/>
      <w:numFmt w:val="bullet"/>
      <w:lvlText w:val=""/>
      <w:lvlJc w:val="left"/>
      <w:pPr>
        <w:ind w:left="6480" w:hanging="360"/>
      </w:pPr>
      <w:rPr>
        <w:rFonts w:ascii="Wingdings" w:hAnsi="Wingdings" w:hint="default"/>
      </w:rPr>
    </w:lvl>
  </w:abstractNum>
  <w:abstractNum w:abstractNumId="19" w15:restartNumberingAfterBreak="0">
    <w:nsid w:val="79481F0C"/>
    <w:multiLevelType w:val="multilevel"/>
    <w:tmpl w:val="EEE6A36C"/>
    <w:lvl w:ilvl="0">
      <w:start w:val="1"/>
      <w:numFmt w:val="bullet"/>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num w:numId="1">
    <w:abstractNumId w:val="8"/>
  </w:num>
  <w:num w:numId="2">
    <w:abstractNumId w:val="14"/>
  </w:num>
  <w:num w:numId="3">
    <w:abstractNumId w:val="1"/>
  </w:num>
  <w:num w:numId="4">
    <w:abstractNumId w:val="5"/>
  </w:num>
  <w:num w:numId="5">
    <w:abstractNumId w:val="9"/>
  </w:num>
  <w:num w:numId="6">
    <w:abstractNumId w:val="0"/>
  </w:num>
  <w:num w:numId="7">
    <w:abstractNumId w:val="18"/>
  </w:num>
  <w:num w:numId="8">
    <w:abstractNumId w:val="7"/>
  </w:num>
  <w:num w:numId="9">
    <w:abstractNumId w:val="11"/>
  </w:num>
  <w:num w:numId="10">
    <w:abstractNumId w:val="3"/>
  </w:num>
  <w:num w:numId="11">
    <w:abstractNumId w:val="15"/>
  </w:num>
  <w:num w:numId="12">
    <w:abstractNumId w:val="19"/>
  </w:num>
  <w:num w:numId="13">
    <w:abstractNumId w:val="6"/>
  </w:num>
  <w:num w:numId="14">
    <w:abstractNumId w:val="13"/>
  </w:num>
  <w:num w:numId="15">
    <w:abstractNumId w:val="12"/>
  </w:num>
  <w:num w:numId="16">
    <w:abstractNumId w:val="2"/>
  </w:num>
  <w:num w:numId="17">
    <w:abstractNumId w:val="10"/>
  </w:num>
  <w:num w:numId="18">
    <w:abstractNumId w:val="17"/>
  </w:num>
  <w:num w:numId="19">
    <w:abstractNumId w:val="16"/>
  </w:num>
  <w:num w:numId="2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8"/>
  <w:hyphenationZone w:val="425"/>
  <w:drawingGridHorizontalSpacing w:val="181"/>
  <w:drawingGridVerticalSpacing w:val="181"/>
  <w:characterSpacingControl w:val="doNotCompress"/>
  <w:hdrShapeDefaults>
    <o:shapedefaults v:ext="edit" spidmax="26625"/>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76E2"/>
    <w:rsid w:val="00011AF0"/>
    <w:rsid w:val="000216C5"/>
    <w:rsid w:val="00023C4C"/>
    <w:rsid w:val="00023CE1"/>
    <w:rsid w:val="00032CF8"/>
    <w:rsid w:val="0004200D"/>
    <w:rsid w:val="000430FF"/>
    <w:rsid w:val="00047DA1"/>
    <w:rsid w:val="00055FFB"/>
    <w:rsid w:val="00060419"/>
    <w:rsid w:val="000626C2"/>
    <w:rsid w:val="000666B0"/>
    <w:rsid w:val="00070391"/>
    <w:rsid w:val="00070F30"/>
    <w:rsid w:val="00085AEB"/>
    <w:rsid w:val="000A1688"/>
    <w:rsid w:val="000E0069"/>
    <w:rsid w:val="000E2A7B"/>
    <w:rsid w:val="000E60EC"/>
    <w:rsid w:val="00102390"/>
    <w:rsid w:val="0011553D"/>
    <w:rsid w:val="00116CBF"/>
    <w:rsid w:val="0013204F"/>
    <w:rsid w:val="001452DE"/>
    <w:rsid w:val="001568CF"/>
    <w:rsid w:val="0019074E"/>
    <w:rsid w:val="001A346C"/>
    <w:rsid w:val="001A4FD9"/>
    <w:rsid w:val="001B09DB"/>
    <w:rsid w:val="001B4115"/>
    <w:rsid w:val="001B43E6"/>
    <w:rsid w:val="001C0C0F"/>
    <w:rsid w:val="001D063B"/>
    <w:rsid w:val="001D0DED"/>
    <w:rsid w:val="001D14E6"/>
    <w:rsid w:val="001D3D55"/>
    <w:rsid w:val="001E0823"/>
    <w:rsid w:val="001F1C68"/>
    <w:rsid w:val="00202778"/>
    <w:rsid w:val="002117E5"/>
    <w:rsid w:val="00222A7B"/>
    <w:rsid w:val="00230527"/>
    <w:rsid w:val="00233BC1"/>
    <w:rsid w:val="002751D6"/>
    <w:rsid w:val="00276F78"/>
    <w:rsid w:val="0028166B"/>
    <w:rsid w:val="00282B51"/>
    <w:rsid w:val="00285CB8"/>
    <w:rsid w:val="002911C4"/>
    <w:rsid w:val="002914DF"/>
    <w:rsid w:val="002B0CD7"/>
    <w:rsid w:val="002B5951"/>
    <w:rsid w:val="002C2CCF"/>
    <w:rsid w:val="002C64B0"/>
    <w:rsid w:val="002D324E"/>
    <w:rsid w:val="002D3AA2"/>
    <w:rsid w:val="002D4E15"/>
    <w:rsid w:val="00323185"/>
    <w:rsid w:val="003331D0"/>
    <w:rsid w:val="00372E8F"/>
    <w:rsid w:val="00381082"/>
    <w:rsid w:val="00383109"/>
    <w:rsid w:val="0039469D"/>
    <w:rsid w:val="003A210A"/>
    <w:rsid w:val="003A26D8"/>
    <w:rsid w:val="003B4C13"/>
    <w:rsid w:val="003B7486"/>
    <w:rsid w:val="003D2F2F"/>
    <w:rsid w:val="003E34C3"/>
    <w:rsid w:val="003F785B"/>
    <w:rsid w:val="00414714"/>
    <w:rsid w:val="00427159"/>
    <w:rsid w:val="0043115F"/>
    <w:rsid w:val="00444BE5"/>
    <w:rsid w:val="00452B69"/>
    <w:rsid w:val="00461142"/>
    <w:rsid w:val="00462907"/>
    <w:rsid w:val="00464D08"/>
    <w:rsid w:val="00472C69"/>
    <w:rsid w:val="00495448"/>
    <w:rsid w:val="004B01C6"/>
    <w:rsid w:val="004B33C3"/>
    <w:rsid w:val="004C28B0"/>
    <w:rsid w:val="004D13F9"/>
    <w:rsid w:val="004D75A1"/>
    <w:rsid w:val="00502081"/>
    <w:rsid w:val="0050475C"/>
    <w:rsid w:val="00515C11"/>
    <w:rsid w:val="00536A93"/>
    <w:rsid w:val="00544C6D"/>
    <w:rsid w:val="00551B1C"/>
    <w:rsid w:val="00553F02"/>
    <w:rsid w:val="005622AC"/>
    <w:rsid w:val="00563C50"/>
    <w:rsid w:val="005662A0"/>
    <w:rsid w:val="005829EB"/>
    <w:rsid w:val="005A3148"/>
    <w:rsid w:val="005A79BD"/>
    <w:rsid w:val="005B0E86"/>
    <w:rsid w:val="005C41A0"/>
    <w:rsid w:val="005C59D7"/>
    <w:rsid w:val="005D073B"/>
    <w:rsid w:val="005D09A7"/>
    <w:rsid w:val="005D6DA1"/>
    <w:rsid w:val="005E12B9"/>
    <w:rsid w:val="005E6320"/>
    <w:rsid w:val="005F0B0B"/>
    <w:rsid w:val="00600BD6"/>
    <w:rsid w:val="00623E4A"/>
    <w:rsid w:val="00635C8A"/>
    <w:rsid w:val="006505B9"/>
    <w:rsid w:val="0065397F"/>
    <w:rsid w:val="0065636C"/>
    <w:rsid w:val="00656FE8"/>
    <w:rsid w:val="006701FE"/>
    <w:rsid w:val="00684876"/>
    <w:rsid w:val="0068533E"/>
    <w:rsid w:val="006C6C95"/>
    <w:rsid w:val="006C7435"/>
    <w:rsid w:val="006D3F61"/>
    <w:rsid w:val="006E586D"/>
    <w:rsid w:val="006F1B64"/>
    <w:rsid w:val="006F27D1"/>
    <w:rsid w:val="00701917"/>
    <w:rsid w:val="00702884"/>
    <w:rsid w:val="007068B6"/>
    <w:rsid w:val="00710E6D"/>
    <w:rsid w:val="007157C2"/>
    <w:rsid w:val="00730893"/>
    <w:rsid w:val="0073598D"/>
    <w:rsid w:val="00780E54"/>
    <w:rsid w:val="00797D11"/>
    <w:rsid w:val="007B411A"/>
    <w:rsid w:val="007B4E3A"/>
    <w:rsid w:val="007C170B"/>
    <w:rsid w:val="007F6C26"/>
    <w:rsid w:val="00805385"/>
    <w:rsid w:val="00806198"/>
    <w:rsid w:val="008061D8"/>
    <w:rsid w:val="00824CA6"/>
    <w:rsid w:val="0085387C"/>
    <w:rsid w:val="00860459"/>
    <w:rsid w:val="008626CB"/>
    <w:rsid w:val="00863180"/>
    <w:rsid w:val="008642EB"/>
    <w:rsid w:val="0088050D"/>
    <w:rsid w:val="00892170"/>
    <w:rsid w:val="008A1925"/>
    <w:rsid w:val="008A38E2"/>
    <w:rsid w:val="008B7289"/>
    <w:rsid w:val="008C1541"/>
    <w:rsid w:val="008C43F0"/>
    <w:rsid w:val="008D18DB"/>
    <w:rsid w:val="008E0CF1"/>
    <w:rsid w:val="008F46FE"/>
    <w:rsid w:val="00912A41"/>
    <w:rsid w:val="0091534E"/>
    <w:rsid w:val="00915EE9"/>
    <w:rsid w:val="00923E64"/>
    <w:rsid w:val="0092551F"/>
    <w:rsid w:val="00936562"/>
    <w:rsid w:val="00942FAA"/>
    <w:rsid w:val="00961B7D"/>
    <w:rsid w:val="00972F7B"/>
    <w:rsid w:val="009807BA"/>
    <w:rsid w:val="00981B90"/>
    <w:rsid w:val="00987B69"/>
    <w:rsid w:val="009B255B"/>
    <w:rsid w:val="009C6347"/>
    <w:rsid w:val="009D3E83"/>
    <w:rsid w:val="009E584B"/>
    <w:rsid w:val="009F50C5"/>
    <w:rsid w:val="00A21681"/>
    <w:rsid w:val="00A25DFE"/>
    <w:rsid w:val="00A30734"/>
    <w:rsid w:val="00A3185C"/>
    <w:rsid w:val="00A326EB"/>
    <w:rsid w:val="00A636ED"/>
    <w:rsid w:val="00A75E93"/>
    <w:rsid w:val="00A778A8"/>
    <w:rsid w:val="00A83646"/>
    <w:rsid w:val="00A841D9"/>
    <w:rsid w:val="00AB5465"/>
    <w:rsid w:val="00AC09A7"/>
    <w:rsid w:val="00AC63F6"/>
    <w:rsid w:val="00AD0C7A"/>
    <w:rsid w:val="00AD4CCC"/>
    <w:rsid w:val="00AF68D5"/>
    <w:rsid w:val="00B01CA2"/>
    <w:rsid w:val="00B05865"/>
    <w:rsid w:val="00B06999"/>
    <w:rsid w:val="00B275B6"/>
    <w:rsid w:val="00B6245D"/>
    <w:rsid w:val="00B66522"/>
    <w:rsid w:val="00B701D8"/>
    <w:rsid w:val="00B74AD2"/>
    <w:rsid w:val="00B84D8B"/>
    <w:rsid w:val="00B86BB8"/>
    <w:rsid w:val="00B92376"/>
    <w:rsid w:val="00BB7DBE"/>
    <w:rsid w:val="00BC2D0F"/>
    <w:rsid w:val="00BC5441"/>
    <w:rsid w:val="00BC7CDA"/>
    <w:rsid w:val="00BE5693"/>
    <w:rsid w:val="00BF3FAB"/>
    <w:rsid w:val="00BF6D28"/>
    <w:rsid w:val="00C1695A"/>
    <w:rsid w:val="00C233CF"/>
    <w:rsid w:val="00C270AA"/>
    <w:rsid w:val="00C27936"/>
    <w:rsid w:val="00C32279"/>
    <w:rsid w:val="00C32F2E"/>
    <w:rsid w:val="00C35E06"/>
    <w:rsid w:val="00C55499"/>
    <w:rsid w:val="00C561B1"/>
    <w:rsid w:val="00C625FE"/>
    <w:rsid w:val="00C72F95"/>
    <w:rsid w:val="00C9523D"/>
    <w:rsid w:val="00CA7F31"/>
    <w:rsid w:val="00CD3B89"/>
    <w:rsid w:val="00CD3EA5"/>
    <w:rsid w:val="00CD74A3"/>
    <w:rsid w:val="00CE17EF"/>
    <w:rsid w:val="00CE7FA9"/>
    <w:rsid w:val="00CF5465"/>
    <w:rsid w:val="00D02BF0"/>
    <w:rsid w:val="00D33338"/>
    <w:rsid w:val="00D34B15"/>
    <w:rsid w:val="00D42949"/>
    <w:rsid w:val="00D545C0"/>
    <w:rsid w:val="00D56C7F"/>
    <w:rsid w:val="00D85553"/>
    <w:rsid w:val="00D91A83"/>
    <w:rsid w:val="00D9302E"/>
    <w:rsid w:val="00DA0343"/>
    <w:rsid w:val="00DA0D81"/>
    <w:rsid w:val="00DB0FDE"/>
    <w:rsid w:val="00DB1D5F"/>
    <w:rsid w:val="00DC016D"/>
    <w:rsid w:val="00DC1161"/>
    <w:rsid w:val="00DC7AF6"/>
    <w:rsid w:val="00DD468B"/>
    <w:rsid w:val="00DD478A"/>
    <w:rsid w:val="00DE307D"/>
    <w:rsid w:val="00DF4073"/>
    <w:rsid w:val="00E00551"/>
    <w:rsid w:val="00E024AD"/>
    <w:rsid w:val="00E104DA"/>
    <w:rsid w:val="00E12827"/>
    <w:rsid w:val="00E17D30"/>
    <w:rsid w:val="00E20BCF"/>
    <w:rsid w:val="00E21A40"/>
    <w:rsid w:val="00E24B3D"/>
    <w:rsid w:val="00E276E2"/>
    <w:rsid w:val="00E33EE8"/>
    <w:rsid w:val="00E430C3"/>
    <w:rsid w:val="00E44C2C"/>
    <w:rsid w:val="00E55EC2"/>
    <w:rsid w:val="00E65D74"/>
    <w:rsid w:val="00E70D3B"/>
    <w:rsid w:val="00E72320"/>
    <w:rsid w:val="00E72CDE"/>
    <w:rsid w:val="00E732C1"/>
    <w:rsid w:val="00E87A6F"/>
    <w:rsid w:val="00E9735D"/>
    <w:rsid w:val="00E97728"/>
    <w:rsid w:val="00EA0CF7"/>
    <w:rsid w:val="00ED03DE"/>
    <w:rsid w:val="00ED5E30"/>
    <w:rsid w:val="00ED64F8"/>
    <w:rsid w:val="00EE0719"/>
    <w:rsid w:val="00EE1C5B"/>
    <w:rsid w:val="00EF1ADA"/>
    <w:rsid w:val="00EF47F5"/>
    <w:rsid w:val="00F01E92"/>
    <w:rsid w:val="00F04406"/>
    <w:rsid w:val="00F167A2"/>
    <w:rsid w:val="00F23690"/>
    <w:rsid w:val="00F2429E"/>
    <w:rsid w:val="00F27616"/>
    <w:rsid w:val="00F42537"/>
    <w:rsid w:val="00F76C44"/>
    <w:rsid w:val="00F86731"/>
    <w:rsid w:val="00F91980"/>
    <w:rsid w:val="00FA361D"/>
    <w:rsid w:val="00FE11BE"/>
    <w:rsid w:val="00FE1B1C"/>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6625"/>
    <o:shapelayout v:ext="edit">
      <o:idmap v:ext="edit" data="1"/>
    </o:shapelayout>
  </w:shapeDefaults>
  <w:decimalSymbol w:val=","/>
  <w:listSeparator w:val=";"/>
  <w14:docId w14:val="00F13017"/>
  <w15:docId w15:val="{4B032A7D-3D38-4079-9B0E-CAE9A4141C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fr-FR" w:eastAsia="fr-FR" w:bidi="fr-FR"/>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383109"/>
    <w:pPr>
      <w:spacing w:after="120" w:line="260" w:lineRule="atLeast"/>
    </w:pPr>
    <w:rPr>
      <w:rFonts w:ascii="Arial" w:eastAsia="MS Mincho" w:hAnsi="Arial"/>
      <w:color w:val="0D0D0D" w:themeColor="text1" w:themeTint="F2"/>
      <w:sz w:val="20"/>
      <w:szCs w:val="22"/>
    </w:rPr>
  </w:style>
  <w:style w:type="paragraph" w:styleId="Heading1">
    <w:name w:val="heading 1"/>
    <w:basedOn w:val="Normal"/>
    <w:next w:val="Normal"/>
    <w:link w:val="Heading1Char"/>
    <w:uiPriority w:val="9"/>
    <w:qFormat/>
    <w:rsid w:val="001D0DED"/>
    <w:pPr>
      <w:keepNext/>
      <w:keepLines/>
      <w:spacing w:before="240"/>
      <w:outlineLvl w:val="0"/>
    </w:pPr>
    <w:rPr>
      <w:rFonts w:eastAsiaTheme="majorEastAsia" w:cstheme="majorBidi"/>
      <w:color w:val="262626" w:themeColor="text1" w:themeTint="D9"/>
      <w:sz w:val="32"/>
      <w:szCs w:val="32"/>
    </w:rPr>
  </w:style>
  <w:style w:type="paragraph" w:styleId="Heading2">
    <w:name w:val="heading 2"/>
    <w:basedOn w:val="Normal"/>
    <w:next w:val="Normal"/>
    <w:link w:val="Heading2Char"/>
    <w:uiPriority w:val="9"/>
    <w:unhideWhenUsed/>
    <w:qFormat/>
    <w:rsid w:val="001D0DED"/>
    <w:pPr>
      <w:keepNext/>
      <w:keepLines/>
      <w:spacing w:before="40"/>
      <w:outlineLvl w:val="1"/>
    </w:pPr>
    <w:rPr>
      <w:rFonts w:eastAsiaTheme="majorEastAsia" w:cstheme="majorBidi"/>
      <w:color w:val="000000" w:themeColor="text1"/>
      <w:sz w:val="28"/>
      <w:szCs w:val="26"/>
      <w14:textFill>
        <w14:solidFill>
          <w14:schemeClr w14:val="tx1">
            <w14:lumMod w14:val="85000"/>
            <w14:lumOff w14:val="15000"/>
            <w14:lumMod w14:val="50000"/>
            <w14:lumOff w14:val="50000"/>
            <w14:lumMod w14:val="50000"/>
          </w14:schemeClr>
        </w14:solidFill>
      </w14:textFill>
    </w:rPr>
  </w:style>
  <w:style w:type="paragraph" w:styleId="Heading3">
    <w:name w:val="heading 3"/>
    <w:basedOn w:val="Normal"/>
    <w:next w:val="Normal"/>
    <w:link w:val="Heading3Char"/>
    <w:uiPriority w:val="9"/>
    <w:unhideWhenUsed/>
    <w:qFormat/>
    <w:rsid w:val="005F0B0B"/>
    <w:pPr>
      <w:keepNext/>
      <w:keepLines/>
      <w:spacing w:before="40"/>
      <w:outlineLvl w:val="2"/>
    </w:pPr>
    <w:rPr>
      <w:rFonts w:eastAsiaTheme="majorEastAsia" w:cstheme="majorBidi"/>
      <w:color w:val="262626" w:themeColor="text1" w:themeTint="D9"/>
      <w:sz w:val="24"/>
      <w:szCs w:val="24"/>
    </w:rPr>
  </w:style>
  <w:style w:type="paragraph" w:styleId="Heading4">
    <w:name w:val="heading 4"/>
    <w:basedOn w:val="Normal"/>
    <w:next w:val="Normal"/>
    <w:link w:val="Heading4Char"/>
    <w:uiPriority w:val="9"/>
    <w:semiHidden/>
    <w:unhideWhenUsed/>
    <w:qFormat/>
    <w:rsid w:val="001D0DED"/>
    <w:pPr>
      <w:keepNext/>
      <w:keepLines/>
      <w:spacing w:before="40"/>
      <w:outlineLvl w:val="3"/>
    </w:pPr>
    <w:rPr>
      <w:rFonts w:eastAsiaTheme="majorEastAsia" w:cstheme="majorBidi"/>
      <w:i/>
      <w:iCs/>
      <w:color w:val="262626" w:themeColor="text1" w:themeTint="D9"/>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55499"/>
    <w:pPr>
      <w:spacing w:line="240" w:lineRule="auto"/>
    </w:pPr>
    <w:rPr>
      <w:rFonts w:ascii="Lucida Grande" w:eastAsiaTheme="minorEastAsia" w:hAnsi="Lucida Grande" w:cs="Lucida Grande"/>
      <w:color w:val="808080" w:themeColor="background1" w:themeShade="80"/>
      <w:sz w:val="18"/>
      <w:szCs w:val="18"/>
    </w:rPr>
  </w:style>
  <w:style w:type="character" w:customStyle="1" w:styleId="BalloonTextChar">
    <w:name w:val="Balloon Text Char"/>
    <w:basedOn w:val="DefaultParagraphFont"/>
    <w:link w:val="BalloonText"/>
    <w:uiPriority w:val="99"/>
    <w:semiHidden/>
    <w:rsid w:val="00C55499"/>
    <w:rPr>
      <w:rFonts w:ascii="Lucida Grande" w:hAnsi="Lucida Grande" w:cs="Lucida Grande"/>
      <w:sz w:val="18"/>
      <w:szCs w:val="18"/>
    </w:rPr>
  </w:style>
  <w:style w:type="paragraph" w:styleId="Header">
    <w:name w:val="header"/>
    <w:basedOn w:val="Normal"/>
    <w:link w:val="HeaderChar"/>
    <w:uiPriority w:val="99"/>
    <w:unhideWhenUsed/>
    <w:rsid w:val="00C55499"/>
    <w:pPr>
      <w:tabs>
        <w:tab w:val="center" w:pos="4536"/>
        <w:tab w:val="right" w:pos="9072"/>
      </w:tabs>
      <w:spacing w:line="240" w:lineRule="auto"/>
    </w:pPr>
    <w:rPr>
      <w:rFonts w:asciiTheme="minorHAnsi" w:eastAsiaTheme="minorEastAsia" w:hAnsiTheme="minorHAnsi"/>
      <w:color w:val="808080" w:themeColor="background1" w:themeShade="80"/>
      <w:sz w:val="24"/>
      <w:szCs w:val="24"/>
    </w:rPr>
  </w:style>
  <w:style w:type="character" w:customStyle="1" w:styleId="HeaderChar">
    <w:name w:val="Header Char"/>
    <w:basedOn w:val="DefaultParagraphFont"/>
    <w:link w:val="Header"/>
    <w:uiPriority w:val="99"/>
    <w:rsid w:val="00C55499"/>
  </w:style>
  <w:style w:type="paragraph" w:styleId="Footer">
    <w:name w:val="footer"/>
    <w:basedOn w:val="Normal"/>
    <w:link w:val="FooterChar"/>
    <w:uiPriority w:val="99"/>
    <w:unhideWhenUsed/>
    <w:rsid w:val="00C55499"/>
    <w:pPr>
      <w:tabs>
        <w:tab w:val="center" w:pos="4536"/>
        <w:tab w:val="right" w:pos="9072"/>
      </w:tabs>
      <w:spacing w:line="240" w:lineRule="auto"/>
    </w:pPr>
    <w:rPr>
      <w:rFonts w:asciiTheme="minorHAnsi" w:eastAsiaTheme="minorEastAsia" w:hAnsiTheme="minorHAnsi"/>
      <w:color w:val="808080" w:themeColor="background1" w:themeShade="80"/>
      <w:sz w:val="24"/>
      <w:szCs w:val="24"/>
    </w:rPr>
  </w:style>
  <w:style w:type="character" w:customStyle="1" w:styleId="FooterChar">
    <w:name w:val="Footer Char"/>
    <w:basedOn w:val="DefaultParagraphFont"/>
    <w:link w:val="Footer"/>
    <w:uiPriority w:val="99"/>
    <w:rsid w:val="00C55499"/>
  </w:style>
  <w:style w:type="paragraph" w:customStyle="1" w:styleId="DSHeaderPressFact">
    <w:name w:val="DS_Header (Press &amp; Fact)"/>
    <w:qFormat/>
    <w:rsid w:val="005D6DA1"/>
    <w:pPr>
      <w:spacing w:after="360"/>
    </w:pPr>
    <w:rPr>
      <w:rFonts w:ascii="Arial" w:eastAsia="Calibri" w:hAnsi="Arial" w:cs="Times New Roman"/>
      <w:noProof/>
      <w:color w:val="4F81BD" w:themeColor="accent1"/>
      <w:sz w:val="32"/>
      <w:szCs w:val="28"/>
      <w14:textFill>
        <w14:solidFill>
          <w14:schemeClr w14:val="accent1">
            <w14:lumMod w14:val="85000"/>
            <w14:lumOff w14:val="15000"/>
            <w14:lumMod w14:val="50000"/>
          </w14:schemeClr>
        </w14:solidFill>
      </w14:textFill>
    </w:rPr>
  </w:style>
  <w:style w:type="character" w:styleId="Hyperlink">
    <w:name w:val="Hyperlink"/>
    <w:basedOn w:val="DefaultParagraphFont"/>
    <w:uiPriority w:val="99"/>
    <w:rsid w:val="00462907"/>
    <w:rPr>
      <w:rFonts w:cs="Times New Roman"/>
      <w:color w:val="0000FF"/>
      <w:u w:val="single"/>
    </w:rPr>
  </w:style>
  <w:style w:type="paragraph" w:customStyle="1" w:styleId="DSStandardSidebox">
    <w:name w:val="DS_Standard_Sidebox"/>
    <w:basedOn w:val="DSStandard"/>
    <w:qFormat/>
    <w:rsid w:val="009807BA"/>
    <w:pPr>
      <w:spacing w:after="0" w:line="240" w:lineRule="auto"/>
    </w:pPr>
    <w:rPr>
      <w:sz w:val="16"/>
    </w:rPr>
  </w:style>
  <w:style w:type="character" w:styleId="PlaceholderText">
    <w:name w:val="Placeholder Text"/>
    <w:basedOn w:val="DefaultParagraphFont"/>
    <w:uiPriority w:val="99"/>
    <w:semiHidden/>
    <w:rsid w:val="00A75E93"/>
    <w:rPr>
      <w:color w:val="808080"/>
    </w:rPr>
  </w:style>
  <w:style w:type="paragraph" w:customStyle="1" w:styleId="DSSubjectLine">
    <w:name w:val="DS_Subject_Line"/>
    <w:basedOn w:val="Heading1"/>
    <w:next w:val="DSStandard"/>
    <w:link w:val="DSSubjectLineZchn"/>
    <w:qFormat/>
    <w:rsid w:val="00B275B6"/>
    <w:pPr>
      <w:spacing w:after="240"/>
    </w:pPr>
    <w:rPr>
      <w:rFonts w:eastAsia="Calibri" w:cs="Times New Roman"/>
      <w:noProof/>
      <w:color w:val="000000" w:themeColor="text1"/>
      <w:szCs w:val="28"/>
      <w14:textFill>
        <w14:solidFill>
          <w14:schemeClr w14:val="tx1">
            <w14:lumMod w14:val="85000"/>
            <w14:lumOff w14:val="15000"/>
            <w14:lumMod w14:val="50000"/>
          </w14:schemeClr>
        </w14:solidFill>
      </w14:textFill>
    </w:rPr>
  </w:style>
  <w:style w:type="character" w:styleId="FollowedHyperlink">
    <w:name w:val="FollowedHyperlink"/>
    <w:basedOn w:val="DefaultParagraphFont"/>
    <w:unhideWhenUsed/>
    <w:rsid w:val="009807BA"/>
    <w:rPr>
      <w:color w:val="800080" w:themeColor="followedHyperlink"/>
      <w:u w:val="single"/>
    </w:rPr>
  </w:style>
  <w:style w:type="character" w:customStyle="1" w:styleId="DSSubjectLineZchn">
    <w:name w:val="DS_Subject_Line Zchn"/>
    <w:basedOn w:val="DefaultParagraphFont"/>
    <w:link w:val="DSSubjectLine"/>
    <w:rsid w:val="00B275B6"/>
    <w:rPr>
      <w:rFonts w:ascii="Arial" w:eastAsia="Calibri" w:hAnsi="Arial" w:cs="Times New Roman"/>
      <w:noProof/>
      <w:color w:val="000000" w:themeColor="text1"/>
      <w:sz w:val="32"/>
      <w:szCs w:val="28"/>
      <w14:textFill>
        <w14:solidFill>
          <w14:schemeClr w14:val="tx1">
            <w14:lumMod w14:val="85000"/>
            <w14:lumOff w14:val="15000"/>
            <w14:lumMod w14:val="50000"/>
          </w14:schemeClr>
        </w14:solidFill>
      </w14:textFill>
    </w:rPr>
  </w:style>
  <w:style w:type="paragraph" w:customStyle="1" w:styleId="SidebarLink">
    <w:name w:val="Sidebar_Link"/>
    <w:basedOn w:val="DSStandardSidebox"/>
    <w:next w:val="DSStandardSidebox"/>
    <w:link w:val="SidebarLinkChar"/>
    <w:qFormat/>
    <w:rsid w:val="009807BA"/>
    <w:pPr>
      <w:autoSpaceDE w:val="0"/>
      <w:autoSpaceDN w:val="0"/>
      <w:adjustRightInd w:val="0"/>
    </w:pPr>
    <w:rPr>
      <w:rFonts w:eastAsia="Times New Roman" w:cs="Arial"/>
      <w:color w:val="F8A900"/>
      <w:szCs w:val="16"/>
    </w:rPr>
  </w:style>
  <w:style w:type="character" w:customStyle="1" w:styleId="Heading1Char">
    <w:name w:val="Heading 1 Char"/>
    <w:basedOn w:val="DefaultParagraphFont"/>
    <w:link w:val="Heading1"/>
    <w:uiPriority w:val="9"/>
    <w:rsid w:val="001D0DED"/>
    <w:rPr>
      <w:rFonts w:ascii="Arial" w:eastAsiaTheme="majorEastAsia" w:hAnsi="Arial" w:cstheme="majorBidi"/>
      <w:color w:val="262626" w:themeColor="text1" w:themeTint="D9"/>
      <w:sz w:val="32"/>
      <w:szCs w:val="32"/>
    </w:rPr>
  </w:style>
  <w:style w:type="character" w:customStyle="1" w:styleId="SidebarLinkChar">
    <w:name w:val="Sidebar_Link Char"/>
    <w:basedOn w:val="DefaultParagraphFont"/>
    <w:link w:val="SidebarLink"/>
    <w:rsid w:val="009807BA"/>
    <w:rPr>
      <w:rFonts w:ascii="Arial" w:eastAsia="Times New Roman" w:hAnsi="Arial" w:cs="Arial"/>
      <w:color w:val="F8A900"/>
      <w:sz w:val="16"/>
      <w:szCs w:val="16"/>
    </w:rPr>
  </w:style>
  <w:style w:type="character" w:customStyle="1" w:styleId="Heading2Char">
    <w:name w:val="Heading 2 Char"/>
    <w:basedOn w:val="DefaultParagraphFont"/>
    <w:link w:val="Heading2"/>
    <w:uiPriority w:val="9"/>
    <w:rsid w:val="001D0DED"/>
    <w:rPr>
      <w:rFonts w:ascii="Arial" w:eastAsiaTheme="majorEastAsia" w:hAnsi="Arial" w:cstheme="majorBidi"/>
      <w:color w:val="000000" w:themeColor="text1"/>
      <w:sz w:val="28"/>
      <w:szCs w:val="26"/>
      <w14:textFill>
        <w14:solidFill>
          <w14:schemeClr w14:val="tx1">
            <w14:lumMod w14:val="85000"/>
            <w14:lumOff w14:val="15000"/>
            <w14:lumMod w14:val="50000"/>
            <w14:lumOff w14:val="50000"/>
            <w14:lumMod w14:val="50000"/>
          </w14:schemeClr>
        </w14:solidFill>
      </w14:textFill>
    </w:rPr>
  </w:style>
  <w:style w:type="character" w:customStyle="1" w:styleId="Heading3Char">
    <w:name w:val="Heading 3 Char"/>
    <w:basedOn w:val="DefaultParagraphFont"/>
    <w:link w:val="Heading3"/>
    <w:uiPriority w:val="9"/>
    <w:rsid w:val="005F0B0B"/>
    <w:rPr>
      <w:rFonts w:ascii="Arial" w:eastAsiaTheme="majorEastAsia" w:hAnsi="Arial" w:cstheme="majorBidi"/>
      <w:color w:val="262626" w:themeColor="text1" w:themeTint="D9"/>
    </w:rPr>
  </w:style>
  <w:style w:type="character" w:customStyle="1" w:styleId="Heading4Char">
    <w:name w:val="Heading 4 Char"/>
    <w:basedOn w:val="DefaultParagraphFont"/>
    <w:link w:val="Heading4"/>
    <w:uiPriority w:val="9"/>
    <w:semiHidden/>
    <w:rsid w:val="001D0DED"/>
    <w:rPr>
      <w:rFonts w:ascii="Arial" w:eastAsiaTheme="majorEastAsia" w:hAnsi="Arial" w:cstheme="majorBidi"/>
      <w:i/>
      <w:iCs/>
      <w:color w:val="262626" w:themeColor="text1" w:themeTint="D9"/>
      <w:szCs w:val="22"/>
    </w:rPr>
  </w:style>
  <w:style w:type="paragraph" w:customStyle="1" w:styleId="DSDateRight">
    <w:name w:val="DS_Date_Right"/>
    <w:basedOn w:val="Normal"/>
    <w:link w:val="DSDateRightZchn"/>
    <w:qFormat/>
    <w:rsid w:val="007F6C26"/>
    <w:pPr>
      <w:spacing w:line="280" w:lineRule="exact"/>
      <w:jc w:val="right"/>
    </w:pPr>
    <w:rPr>
      <w:rFonts w:eastAsiaTheme="minorEastAsia"/>
      <w:color w:val="auto"/>
      <w:sz w:val="21"/>
    </w:rPr>
  </w:style>
  <w:style w:type="character" w:customStyle="1" w:styleId="DSDateRightZchn">
    <w:name w:val="DS_Date_Right Zchn"/>
    <w:basedOn w:val="DefaultParagraphFont"/>
    <w:link w:val="DSDateRight"/>
    <w:rsid w:val="007F6C26"/>
    <w:rPr>
      <w:rFonts w:ascii="Arial" w:hAnsi="Arial"/>
      <w:sz w:val="21"/>
      <w:szCs w:val="22"/>
    </w:rPr>
  </w:style>
  <w:style w:type="paragraph" w:customStyle="1" w:styleId="DSAdressField">
    <w:name w:val="DS_Adress_Field"/>
    <w:qFormat/>
    <w:rsid w:val="00461142"/>
    <w:rPr>
      <w:rFonts w:ascii="Arial" w:eastAsia="MS Mincho" w:hAnsi="Arial"/>
      <w:color w:val="0D0D0D" w:themeColor="text1" w:themeTint="F2"/>
      <w:sz w:val="20"/>
      <w:szCs w:val="22"/>
    </w:rPr>
  </w:style>
  <w:style w:type="paragraph" w:customStyle="1" w:styleId="DSStandard">
    <w:name w:val="DS_Standard"/>
    <w:basedOn w:val="Normal"/>
    <w:qFormat/>
    <w:rsid w:val="00461142"/>
  </w:style>
  <w:style w:type="paragraph" w:customStyle="1" w:styleId="DSList1">
    <w:name w:val="DS_List 1"/>
    <w:qFormat/>
    <w:rsid w:val="00CD74A3"/>
    <w:pPr>
      <w:numPr>
        <w:numId w:val="11"/>
      </w:numPr>
      <w:tabs>
        <w:tab w:val="left" w:pos="794"/>
        <w:tab w:val="left" w:pos="1191"/>
        <w:tab w:val="left" w:pos="1588"/>
        <w:tab w:val="left" w:pos="1985"/>
        <w:tab w:val="left" w:pos="2381"/>
      </w:tabs>
      <w:spacing w:after="120"/>
    </w:pPr>
    <w:rPr>
      <w:rFonts w:ascii="Arial" w:eastAsiaTheme="minorHAnsi" w:hAnsi="Arial"/>
      <w:color w:val="262626" w:themeColor="text1" w:themeTint="D9"/>
      <w:sz w:val="20"/>
      <w:szCs w:val="20"/>
    </w:rPr>
  </w:style>
  <w:style w:type="numbering" w:customStyle="1" w:styleId="AktuelleListe1">
    <w:name w:val="Aktuelle Liste1"/>
    <w:uiPriority w:val="99"/>
    <w:rsid w:val="00B05865"/>
    <w:pPr>
      <w:numPr>
        <w:numId w:val="8"/>
      </w:numPr>
    </w:pPr>
  </w:style>
  <w:style w:type="table" w:styleId="TableGrid">
    <w:name w:val="Table Grid"/>
    <w:basedOn w:val="TableNormal"/>
    <w:uiPriority w:val="59"/>
    <w:rsid w:val="00383109"/>
    <w:rPr>
      <w:rFonts w:eastAsiaTheme="minorHAns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rdtextA">
    <w:name w:val="Brödtext A"/>
    <w:rsid w:val="00F86731"/>
    <w:pPr>
      <w:pBdr>
        <w:top w:val="nil"/>
        <w:left w:val="nil"/>
        <w:bottom w:val="nil"/>
        <w:right w:val="nil"/>
        <w:between w:val="nil"/>
        <w:bar w:val="nil"/>
      </w:pBdr>
    </w:pPr>
    <w:rPr>
      <w:rFonts w:ascii="Helvetica" w:eastAsia="Helvetica" w:hAnsi="Helvetica" w:cs="Helvetica"/>
      <w:color w:val="000000"/>
      <w:sz w:val="22"/>
      <w:szCs w:val="22"/>
      <w:u w:color="000000"/>
      <w:bdr w:val="nil"/>
    </w:rPr>
  </w:style>
  <w:style w:type="paragraph" w:customStyle="1" w:styleId="Frval">
    <w:name w:val="Förval"/>
    <w:rsid w:val="00AC63F6"/>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Storpunkt">
    <w:name w:val="Stor punkt"/>
    <w:rsid w:val="00AC63F6"/>
    <w:pPr>
      <w:numPr>
        <w:numId w:val="13"/>
      </w:numPr>
    </w:pPr>
  </w:style>
  <w:style w:type="paragraph" w:styleId="ListParagraph">
    <w:name w:val="List Paragraph"/>
    <w:basedOn w:val="Normal"/>
    <w:uiPriority w:val="34"/>
    <w:qFormat/>
    <w:rsid w:val="000430FF"/>
    <w:pPr>
      <w:spacing w:after="0" w:line="240" w:lineRule="auto"/>
      <w:ind w:left="720"/>
      <w:contextualSpacing/>
    </w:pPr>
    <w:rPr>
      <w:rFonts w:ascii="Palatino" w:eastAsia="Times New Roman" w:hAnsi="Palatino" w:cs="Times New Roman"/>
      <w:color w:val="auto"/>
      <w:sz w:val="24"/>
      <w:szCs w:val="24"/>
    </w:rPr>
  </w:style>
  <w:style w:type="paragraph" w:customStyle="1" w:styleId="Default">
    <w:name w:val="Default"/>
    <w:rsid w:val="00DA0343"/>
    <w:pPr>
      <w:autoSpaceDE w:val="0"/>
      <w:autoSpaceDN w:val="0"/>
      <w:adjustRightInd w:val="0"/>
    </w:pPr>
    <w:rPr>
      <w:rFonts w:ascii="Palatino LT Std" w:hAnsi="Palatino LT Std" w:cs="Palatino LT Std"/>
      <w:color w:val="000000"/>
    </w:rPr>
  </w:style>
  <w:style w:type="paragraph" w:customStyle="1" w:styleId="Pa5">
    <w:name w:val="Pa5"/>
    <w:basedOn w:val="Default"/>
    <w:next w:val="Default"/>
    <w:uiPriority w:val="99"/>
    <w:rsid w:val="00DA0343"/>
    <w:pPr>
      <w:spacing w:line="191" w:lineRule="atLeast"/>
    </w:pPr>
    <w:rPr>
      <w:rFonts w:cstheme="minorBidi"/>
      <w:color w:val="auto"/>
    </w:rPr>
  </w:style>
  <w:style w:type="character" w:customStyle="1" w:styleId="A1">
    <w:name w:val="A1"/>
    <w:uiPriority w:val="99"/>
    <w:rsid w:val="00DA0343"/>
    <w:rPr>
      <w:rFonts w:cs="Palatino LT Std"/>
      <w:color w:val="221E1F"/>
      <w:sz w:val="14"/>
      <w:szCs w:val="14"/>
    </w:rPr>
  </w:style>
  <w:style w:type="character" w:customStyle="1" w:styleId="A5">
    <w:name w:val="A5"/>
    <w:uiPriority w:val="99"/>
    <w:rsid w:val="00B74AD2"/>
    <w:rPr>
      <w:rFonts w:cs="Palatino LT Std"/>
      <w:color w:val="221E1F"/>
      <w:sz w:val="11"/>
      <w:szCs w:val="11"/>
    </w:rPr>
  </w:style>
  <w:style w:type="character" w:styleId="CommentReference">
    <w:name w:val="annotation reference"/>
    <w:basedOn w:val="DefaultParagraphFont"/>
    <w:uiPriority w:val="99"/>
    <w:semiHidden/>
    <w:unhideWhenUsed/>
    <w:rsid w:val="00B66522"/>
    <w:rPr>
      <w:sz w:val="16"/>
      <w:szCs w:val="16"/>
    </w:rPr>
  </w:style>
  <w:style w:type="paragraph" w:styleId="CommentText">
    <w:name w:val="annotation text"/>
    <w:basedOn w:val="Normal"/>
    <w:link w:val="CommentTextChar"/>
    <w:uiPriority w:val="99"/>
    <w:semiHidden/>
    <w:unhideWhenUsed/>
    <w:rsid w:val="00B66522"/>
    <w:pPr>
      <w:spacing w:line="240" w:lineRule="auto"/>
    </w:pPr>
    <w:rPr>
      <w:szCs w:val="20"/>
    </w:rPr>
  </w:style>
  <w:style w:type="character" w:customStyle="1" w:styleId="CommentTextChar">
    <w:name w:val="Comment Text Char"/>
    <w:basedOn w:val="DefaultParagraphFont"/>
    <w:link w:val="CommentText"/>
    <w:uiPriority w:val="99"/>
    <w:semiHidden/>
    <w:rsid w:val="00B66522"/>
    <w:rPr>
      <w:rFonts w:ascii="Arial" w:eastAsia="MS Mincho" w:hAnsi="Arial"/>
      <w:color w:val="0D0D0D" w:themeColor="text1" w:themeTint="F2"/>
      <w:sz w:val="20"/>
      <w:szCs w:val="20"/>
    </w:rPr>
  </w:style>
  <w:style w:type="paragraph" w:styleId="CommentSubject">
    <w:name w:val="annotation subject"/>
    <w:basedOn w:val="CommentText"/>
    <w:next w:val="CommentText"/>
    <w:link w:val="CommentSubjectChar"/>
    <w:uiPriority w:val="99"/>
    <w:semiHidden/>
    <w:unhideWhenUsed/>
    <w:rsid w:val="00B66522"/>
    <w:rPr>
      <w:b/>
      <w:bCs/>
    </w:rPr>
  </w:style>
  <w:style w:type="character" w:customStyle="1" w:styleId="CommentSubjectChar">
    <w:name w:val="Comment Subject Char"/>
    <w:basedOn w:val="CommentTextChar"/>
    <w:link w:val="CommentSubject"/>
    <w:uiPriority w:val="99"/>
    <w:semiHidden/>
    <w:rsid w:val="00B66522"/>
    <w:rPr>
      <w:rFonts w:ascii="Arial" w:eastAsia="MS Mincho" w:hAnsi="Arial"/>
      <w:b/>
      <w:bCs/>
      <w:color w:val="0D0D0D" w:themeColor="text1" w:themeTint="F2"/>
      <w:sz w:val="20"/>
      <w:szCs w:val="20"/>
    </w:rPr>
  </w:style>
  <w:style w:type="paragraph" w:styleId="Revision">
    <w:name w:val="Revision"/>
    <w:hidden/>
    <w:uiPriority w:val="99"/>
    <w:semiHidden/>
    <w:rsid w:val="00FE11BE"/>
    <w:rPr>
      <w:rFonts w:ascii="Arial" w:eastAsia="MS Mincho" w:hAnsi="Arial"/>
      <w:color w:val="0D0D0D" w:themeColor="text1" w:themeTint="F2"/>
      <w:sz w:val="20"/>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6220822">
      <w:bodyDiv w:val="1"/>
      <w:marLeft w:val="0"/>
      <w:marRight w:val="0"/>
      <w:marTop w:val="0"/>
      <w:marBottom w:val="0"/>
      <w:divBdr>
        <w:top w:val="none" w:sz="0" w:space="0" w:color="auto"/>
        <w:left w:val="none" w:sz="0" w:space="0" w:color="auto"/>
        <w:bottom w:val="none" w:sz="0" w:space="0" w:color="auto"/>
        <w:right w:val="none" w:sz="0" w:space="0" w:color="auto"/>
      </w:divBdr>
    </w:div>
    <w:div w:id="301884387">
      <w:bodyDiv w:val="1"/>
      <w:marLeft w:val="0"/>
      <w:marRight w:val="0"/>
      <w:marTop w:val="0"/>
      <w:marBottom w:val="0"/>
      <w:divBdr>
        <w:top w:val="none" w:sz="0" w:space="0" w:color="auto"/>
        <w:left w:val="none" w:sz="0" w:space="0" w:color="auto"/>
        <w:bottom w:val="none" w:sz="0" w:space="0" w:color="auto"/>
        <w:right w:val="none" w:sz="0" w:space="0" w:color="auto"/>
      </w:divBdr>
      <w:divsChild>
        <w:div w:id="331758133">
          <w:marLeft w:val="0"/>
          <w:marRight w:val="0"/>
          <w:marTop w:val="0"/>
          <w:marBottom w:val="0"/>
          <w:divBdr>
            <w:top w:val="none" w:sz="0" w:space="0" w:color="auto"/>
            <w:left w:val="none" w:sz="0" w:space="0" w:color="auto"/>
            <w:bottom w:val="none" w:sz="0" w:space="0" w:color="auto"/>
            <w:right w:val="none" w:sz="0" w:space="0" w:color="auto"/>
          </w:divBdr>
          <w:divsChild>
            <w:div w:id="474223618">
              <w:marLeft w:val="0"/>
              <w:marRight w:val="0"/>
              <w:marTop w:val="0"/>
              <w:marBottom w:val="0"/>
              <w:divBdr>
                <w:top w:val="none" w:sz="0" w:space="0" w:color="auto"/>
                <w:left w:val="none" w:sz="0" w:space="0" w:color="auto"/>
                <w:bottom w:val="none" w:sz="0" w:space="0" w:color="auto"/>
                <w:right w:val="none" w:sz="0" w:space="0" w:color="auto"/>
              </w:divBdr>
              <w:divsChild>
                <w:div w:id="1304314478">
                  <w:marLeft w:val="0"/>
                  <w:marRight w:val="0"/>
                  <w:marTop w:val="0"/>
                  <w:marBottom w:val="0"/>
                  <w:divBdr>
                    <w:top w:val="none" w:sz="0" w:space="0" w:color="auto"/>
                    <w:left w:val="none" w:sz="0" w:space="0" w:color="auto"/>
                    <w:bottom w:val="none" w:sz="0" w:space="0" w:color="auto"/>
                    <w:right w:val="none" w:sz="0" w:space="0" w:color="auto"/>
                  </w:divBdr>
                  <w:divsChild>
                    <w:div w:id="1253276773">
                      <w:marLeft w:val="2325"/>
                      <w:marRight w:val="0"/>
                      <w:marTop w:val="0"/>
                      <w:marBottom w:val="0"/>
                      <w:divBdr>
                        <w:top w:val="none" w:sz="0" w:space="0" w:color="auto"/>
                        <w:left w:val="none" w:sz="0" w:space="0" w:color="auto"/>
                        <w:bottom w:val="none" w:sz="0" w:space="0" w:color="auto"/>
                        <w:right w:val="none" w:sz="0" w:space="0" w:color="auto"/>
                      </w:divBdr>
                      <w:divsChild>
                        <w:div w:id="1724523905">
                          <w:marLeft w:val="0"/>
                          <w:marRight w:val="0"/>
                          <w:marTop w:val="0"/>
                          <w:marBottom w:val="0"/>
                          <w:divBdr>
                            <w:top w:val="none" w:sz="0" w:space="0" w:color="auto"/>
                            <w:left w:val="none" w:sz="0" w:space="0" w:color="auto"/>
                            <w:bottom w:val="none" w:sz="0" w:space="0" w:color="auto"/>
                            <w:right w:val="none" w:sz="0" w:space="0" w:color="auto"/>
                          </w:divBdr>
                          <w:divsChild>
                            <w:div w:id="853880631">
                              <w:marLeft w:val="0"/>
                              <w:marRight w:val="0"/>
                              <w:marTop w:val="0"/>
                              <w:marBottom w:val="0"/>
                              <w:divBdr>
                                <w:top w:val="none" w:sz="0" w:space="0" w:color="auto"/>
                                <w:left w:val="none" w:sz="0" w:space="0" w:color="auto"/>
                                <w:bottom w:val="none" w:sz="0" w:space="0" w:color="auto"/>
                                <w:right w:val="none" w:sz="0" w:space="0" w:color="auto"/>
                              </w:divBdr>
                              <w:divsChild>
                                <w:div w:id="1168054241">
                                  <w:marLeft w:val="0"/>
                                  <w:marRight w:val="0"/>
                                  <w:marTop w:val="0"/>
                                  <w:marBottom w:val="0"/>
                                  <w:divBdr>
                                    <w:top w:val="none" w:sz="0" w:space="0" w:color="auto"/>
                                    <w:left w:val="none" w:sz="0" w:space="0" w:color="auto"/>
                                    <w:bottom w:val="none" w:sz="0" w:space="0" w:color="auto"/>
                                    <w:right w:val="none" w:sz="0" w:space="0" w:color="auto"/>
                                  </w:divBdr>
                                  <w:divsChild>
                                    <w:div w:id="1935937716">
                                      <w:marLeft w:val="0"/>
                                      <w:marRight w:val="0"/>
                                      <w:marTop w:val="0"/>
                                      <w:marBottom w:val="0"/>
                                      <w:divBdr>
                                        <w:top w:val="none" w:sz="0" w:space="0" w:color="auto"/>
                                        <w:left w:val="none" w:sz="0" w:space="0" w:color="auto"/>
                                        <w:bottom w:val="none" w:sz="0" w:space="0" w:color="auto"/>
                                        <w:right w:val="none" w:sz="0" w:space="0" w:color="auto"/>
                                      </w:divBdr>
                                      <w:divsChild>
                                        <w:div w:id="2062094877">
                                          <w:marLeft w:val="0"/>
                                          <w:marRight w:val="0"/>
                                          <w:marTop w:val="0"/>
                                          <w:marBottom w:val="0"/>
                                          <w:divBdr>
                                            <w:top w:val="none" w:sz="0" w:space="0" w:color="auto"/>
                                            <w:left w:val="none" w:sz="0" w:space="0" w:color="auto"/>
                                            <w:bottom w:val="none" w:sz="0" w:space="0" w:color="auto"/>
                                            <w:right w:val="none" w:sz="0" w:space="0" w:color="auto"/>
                                          </w:divBdr>
                                          <w:divsChild>
                                            <w:div w:id="349649016">
                                              <w:marLeft w:val="0"/>
                                              <w:marRight w:val="0"/>
                                              <w:marTop w:val="0"/>
                                              <w:marBottom w:val="0"/>
                                              <w:divBdr>
                                                <w:top w:val="none" w:sz="0" w:space="0" w:color="auto"/>
                                                <w:left w:val="none" w:sz="0" w:space="0" w:color="auto"/>
                                                <w:bottom w:val="none" w:sz="0" w:space="0" w:color="auto"/>
                                                <w:right w:val="none" w:sz="0" w:space="0" w:color="auto"/>
                                              </w:divBdr>
                                              <w:divsChild>
                                                <w:div w:id="699431208">
                                                  <w:marLeft w:val="0"/>
                                                  <w:marRight w:val="0"/>
                                                  <w:marTop w:val="0"/>
                                                  <w:marBottom w:val="0"/>
                                                  <w:divBdr>
                                                    <w:top w:val="none" w:sz="0" w:space="0" w:color="auto"/>
                                                    <w:left w:val="none" w:sz="0" w:space="0" w:color="auto"/>
                                                    <w:bottom w:val="none" w:sz="0" w:space="0" w:color="auto"/>
                                                    <w:right w:val="none" w:sz="0" w:space="0" w:color="auto"/>
                                                  </w:divBdr>
                                                  <w:divsChild>
                                                    <w:div w:id="1840196722">
                                                      <w:marLeft w:val="0"/>
                                                      <w:marRight w:val="0"/>
                                                      <w:marTop w:val="0"/>
                                                      <w:marBottom w:val="0"/>
                                                      <w:divBdr>
                                                        <w:top w:val="none" w:sz="0" w:space="0" w:color="auto"/>
                                                        <w:left w:val="none" w:sz="0" w:space="0" w:color="auto"/>
                                                        <w:bottom w:val="none" w:sz="0" w:space="0" w:color="auto"/>
                                                        <w:right w:val="none" w:sz="0" w:space="0" w:color="auto"/>
                                                      </w:divBdr>
                                                      <w:divsChild>
                                                        <w:div w:id="345252866">
                                                          <w:marLeft w:val="0"/>
                                                          <w:marRight w:val="0"/>
                                                          <w:marTop w:val="0"/>
                                                          <w:marBottom w:val="0"/>
                                                          <w:divBdr>
                                                            <w:top w:val="none" w:sz="0" w:space="0" w:color="auto"/>
                                                            <w:left w:val="none" w:sz="0" w:space="0" w:color="auto"/>
                                                            <w:bottom w:val="none" w:sz="0" w:space="0" w:color="auto"/>
                                                            <w:right w:val="none" w:sz="0" w:space="0" w:color="auto"/>
                                                          </w:divBdr>
                                                          <w:divsChild>
                                                            <w:div w:id="1606428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343020120">
      <w:bodyDiv w:val="1"/>
      <w:marLeft w:val="0"/>
      <w:marRight w:val="0"/>
      <w:marTop w:val="0"/>
      <w:marBottom w:val="0"/>
      <w:divBdr>
        <w:top w:val="none" w:sz="0" w:space="0" w:color="auto"/>
        <w:left w:val="none" w:sz="0" w:space="0" w:color="auto"/>
        <w:bottom w:val="none" w:sz="0" w:space="0" w:color="auto"/>
        <w:right w:val="none" w:sz="0" w:space="0" w:color="auto"/>
      </w:divBdr>
    </w:div>
    <w:div w:id="434979442">
      <w:bodyDiv w:val="1"/>
      <w:marLeft w:val="0"/>
      <w:marRight w:val="0"/>
      <w:marTop w:val="0"/>
      <w:marBottom w:val="0"/>
      <w:divBdr>
        <w:top w:val="none" w:sz="0" w:space="0" w:color="auto"/>
        <w:left w:val="none" w:sz="0" w:space="0" w:color="auto"/>
        <w:bottom w:val="none" w:sz="0" w:space="0" w:color="auto"/>
        <w:right w:val="none" w:sz="0" w:space="0" w:color="auto"/>
      </w:divBdr>
    </w:div>
    <w:div w:id="777143378">
      <w:bodyDiv w:val="1"/>
      <w:marLeft w:val="0"/>
      <w:marRight w:val="0"/>
      <w:marTop w:val="0"/>
      <w:marBottom w:val="0"/>
      <w:divBdr>
        <w:top w:val="none" w:sz="0" w:space="0" w:color="auto"/>
        <w:left w:val="none" w:sz="0" w:space="0" w:color="auto"/>
        <w:bottom w:val="none" w:sz="0" w:space="0" w:color="auto"/>
        <w:right w:val="none" w:sz="0" w:space="0" w:color="auto"/>
      </w:divBdr>
    </w:div>
    <w:div w:id="868102780">
      <w:bodyDiv w:val="1"/>
      <w:marLeft w:val="0"/>
      <w:marRight w:val="0"/>
      <w:marTop w:val="0"/>
      <w:marBottom w:val="0"/>
      <w:divBdr>
        <w:top w:val="none" w:sz="0" w:space="0" w:color="auto"/>
        <w:left w:val="none" w:sz="0" w:space="0" w:color="auto"/>
        <w:bottom w:val="none" w:sz="0" w:space="0" w:color="auto"/>
        <w:right w:val="none" w:sz="0" w:space="0" w:color="auto"/>
      </w:divBdr>
    </w:div>
    <w:div w:id="1450509655">
      <w:bodyDiv w:val="1"/>
      <w:marLeft w:val="0"/>
      <w:marRight w:val="0"/>
      <w:marTop w:val="0"/>
      <w:marBottom w:val="0"/>
      <w:divBdr>
        <w:top w:val="none" w:sz="0" w:space="0" w:color="auto"/>
        <w:left w:val="none" w:sz="0" w:space="0" w:color="auto"/>
        <w:bottom w:val="none" w:sz="0" w:space="0" w:color="auto"/>
        <w:right w:val="none" w:sz="0" w:space="0" w:color="auto"/>
      </w:divBdr>
    </w:div>
    <w:div w:id="1774130182">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profiledentalimplants.com" TargetMode="External"/><Relationship Id="rId18" Type="http://schemas.openxmlformats.org/officeDocument/2006/relationships/image" Target="media/image1.jpeg"/><Relationship Id="rId26"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image" Target="media/image4.jpeg"/><Relationship Id="rId7" Type="http://schemas.openxmlformats.org/officeDocument/2006/relationships/settings" Target="settings.xml"/><Relationship Id="rId12" Type="http://schemas.openxmlformats.org/officeDocument/2006/relationships/hyperlink" Target="http://www.dentsplysirona.com" TargetMode="External"/><Relationship Id="rId17" Type="http://schemas.openxmlformats.org/officeDocument/2006/relationships/hyperlink" Target="http://www.mySimplant.com" TargetMode="External"/><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yperlink" Target="http://www.mysimplant.com" TargetMode="External"/><Relationship Id="rId20" Type="http://schemas.openxmlformats.org/officeDocument/2006/relationships/image" Target="media/image3.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dentsplysirona.com" TargetMode="External"/><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hyperlink" Target="http://www.dentsplyimplants.com/Digital-solutions" TargetMode="External"/><Relationship Id="rId23" Type="http://schemas.openxmlformats.org/officeDocument/2006/relationships/header" Target="header2.xml"/><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2.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dentsplyimplants.com/%7e/media/M3%20Media/DENTSPLY%20IMPLANTS/Scientific%20Documentation/1232799%20OsseoSpeed%20Profile%20implants.ashx" TargetMode="External"/><Relationship Id="rId22" Type="http://schemas.openxmlformats.org/officeDocument/2006/relationships/header" Target="header1.xml"/><Relationship Id="rId27" Type="http://schemas.openxmlformats.org/officeDocument/2006/relationships/footer" Target="footer3.xml"/></Relationships>
</file>

<file path=word/_rels/header3.xml.rels><?xml version="1.0" encoding="UTF-8" standalone="yes"?>
<Relationships xmlns="http://schemas.openxmlformats.org/package/2006/relationships"><Relationship Id="rId2" Type="http://schemas.openxmlformats.org/officeDocument/2006/relationships/image" Target="media/image6.jpg"/><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igoj528\Desktop\DentsplySirona_201603\PR%20Implants.dotx"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D21798CA81CC141B9C04E105AC0449A" ma:contentTypeVersion="5" ma:contentTypeDescription="Create a new document." ma:contentTypeScope="" ma:versionID="062817c515ba9514282d1b7bef268942">
  <xsd:schema xmlns:xsd="http://www.w3.org/2001/XMLSchema" xmlns:xs="http://www.w3.org/2001/XMLSchema" xmlns:p="http://schemas.microsoft.com/office/2006/metadata/properties" xmlns:ns1="http://schemas.microsoft.com/sharepoint/v3" xmlns:ns2="0d6f2f7c-2d4a-4bd8-8446-d22239876416" xmlns:ns3="dd1728fc-9460-4dd0-a268-f9a3c3818728" xmlns:ns4="http://schemas.microsoft.com/sharepoint/v4" targetNamespace="http://schemas.microsoft.com/office/2006/metadata/properties" ma:root="true" ma:fieldsID="97fae629beb45c51e4c274fb994f8912" ns1:_="" ns2:_="" ns3:_="" ns4:_="">
    <xsd:import namespace="http://schemas.microsoft.com/sharepoint/v3"/>
    <xsd:import namespace="0d6f2f7c-2d4a-4bd8-8446-d22239876416"/>
    <xsd:import namespace="dd1728fc-9460-4dd0-a268-f9a3c3818728"/>
    <xsd:import namespace="http://schemas.microsoft.com/sharepoint/v4"/>
    <xsd:element name="properties">
      <xsd:complexType>
        <xsd:sequence>
          <xsd:element name="documentManagement">
            <xsd:complexType>
              <xsd:all>
                <xsd:element ref="ns1:PublishingStartDate" minOccurs="0"/>
                <xsd:element ref="ns1:PublishingExpirationDate" minOccurs="0"/>
                <xsd:element ref="ns2:SharedWithUsers" minOccurs="0"/>
                <xsd:element ref="ns3:Category" minOccurs="0"/>
                <xsd:element ref="ns2:SharedWithDetails" minOccurs="0"/>
                <xsd:element ref="ns4:IconOverla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Scheduling Start Date is a site column created by the Publishing feature. It is used to specify the date and time on which this page will first appear to site visitors." ma:hidden="true" ma:internalName="PublishingStartDate">
      <xsd:simpleType>
        <xsd:restriction base="dms:Unknown"/>
      </xsd:simpleType>
    </xsd:element>
    <xsd:element name="PublishingExpirationDate" ma:index="9" nillable="true" ma:displayName="Scheduling End Date" ma:description="Scheduling End Date is a site column created by the Publishing feature. It is used to specify the date and time on which this page will no longer appear to site visitors." ma:hidden="true"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d6f2f7c-2d4a-4bd8-8446-d22239876416" elementFormDefault="qualified">
    <xsd:import namespace="http://schemas.microsoft.com/office/2006/documentManagement/types"/>
    <xsd:import namespace="http://schemas.microsoft.com/office/infopath/2007/PartnerControls"/>
    <xsd:element name="SharedWithUsers" ma:index="10"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d1728fc-9460-4dd0-a268-f9a3c3818728" elementFormDefault="qualified">
    <xsd:import namespace="http://schemas.microsoft.com/office/2006/documentManagement/types"/>
    <xsd:import namespace="http://schemas.microsoft.com/office/infopath/2007/PartnerControls"/>
    <xsd:element name="Category" ma:index="11" nillable="true" ma:displayName="Category" ma:list="{1525767e-5eac-4c06-befd-04fac09ab255}" ma:internalName="Category"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13"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Category xmlns="dd1728fc-9460-4dd0-a268-f9a3c3818728">4</Category>
    <PublishingExpirationDate xmlns="http://schemas.microsoft.com/sharepoint/v3" xsi:nil="true"/>
    <PublishingStartDate xmlns="http://schemas.microsoft.com/sharepoint/v3" xsi:nil="true"/>
    <IconOverlay xmlns="http://schemas.microsoft.com/sharepoint/v4"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C699DB-8B56-47AC-8CDC-AD60ACC2F49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0d6f2f7c-2d4a-4bd8-8446-d22239876416"/>
    <ds:schemaRef ds:uri="dd1728fc-9460-4dd0-a268-f9a3c3818728"/>
    <ds:schemaRef ds:uri="http://schemas.microsoft.com/sharepoint/v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01BA9E9-881C-4747-BF42-6524DD952221}">
  <ds:schemaRefs>
    <ds:schemaRef ds:uri="http://schemas.microsoft.com/office/2006/documentManagement/types"/>
    <ds:schemaRef ds:uri="http://schemas.microsoft.com/office/2006/metadata/properties"/>
    <ds:schemaRef ds:uri="0d6f2f7c-2d4a-4bd8-8446-d22239876416"/>
    <ds:schemaRef ds:uri="http://purl.org/dc/elements/1.1/"/>
    <ds:schemaRef ds:uri="http://schemas.microsoft.com/sharepoint/v3"/>
    <ds:schemaRef ds:uri="http://schemas.microsoft.com/sharepoint/v4"/>
    <ds:schemaRef ds:uri="http://schemas.openxmlformats.org/package/2006/metadata/core-properties"/>
    <ds:schemaRef ds:uri="http://purl.org/dc/terms/"/>
    <ds:schemaRef ds:uri="http://schemas.microsoft.com/office/infopath/2007/PartnerControls"/>
    <ds:schemaRef ds:uri="dd1728fc-9460-4dd0-a268-f9a3c3818728"/>
    <ds:schemaRef ds:uri="http://www.w3.org/XML/1998/namespace"/>
    <ds:schemaRef ds:uri="http://purl.org/dc/dcmitype/"/>
  </ds:schemaRefs>
</ds:datastoreItem>
</file>

<file path=customXml/itemProps3.xml><?xml version="1.0" encoding="utf-8"?>
<ds:datastoreItem xmlns:ds="http://schemas.openxmlformats.org/officeDocument/2006/customXml" ds:itemID="{D3324047-F730-47F8-9E58-5874A9DE311C}">
  <ds:schemaRefs>
    <ds:schemaRef ds:uri="http://schemas.microsoft.com/sharepoint/v3/contenttype/forms"/>
  </ds:schemaRefs>
</ds:datastoreItem>
</file>

<file path=customXml/itemProps4.xml><?xml version="1.0" encoding="utf-8"?>
<ds:datastoreItem xmlns:ds="http://schemas.openxmlformats.org/officeDocument/2006/customXml" ds:itemID="{E3D6E47D-CD9B-4A99-B64C-7491344024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 Implants.dotx</Template>
  <TotalTime>0</TotalTime>
  <Pages>4</Pages>
  <Words>938</Words>
  <Characters>5911</Characters>
  <Application>Microsoft Office Word</Application>
  <DocSecurity>0</DocSecurity>
  <Lines>49</Lines>
  <Paragraphs>13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Sirona Dental GmbH</Company>
  <LinksUpToDate>false</LinksUpToDate>
  <CharactersWithSpaces>6836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Yngvesson, Jessica</dc:creator>
  <cp:lastModifiedBy>Noesser, Christoph</cp:lastModifiedBy>
  <cp:revision>7</cp:revision>
  <cp:lastPrinted>2017-03-09T14:47:00Z</cp:lastPrinted>
  <dcterms:created xsi:type="dcterms:W3CDTF">2017-03-02T15:24:00Z</dcterms:created>
  <dcterms:modified xsi:type="dcterms:W3CDTF">2017-03-09T15:03:00Z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0x010100DD21798CA81CC141B9C04E105AC0449A</vt:lpwstr>
  </property>
</Properties>
</file>