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7"/>
    <w:bookmarkStart w:id="1" w:name="OLE_LINK8"/>
    <w:bookmarkStart w:id="2" w:name="OLE_LINK3"/>
    <w:bookmarkStart w:id="3" w:name="OLE_LINK1"/>
    <w:bookmarkStart w:id="4" w:name="OLE_LINK5"/>
    <w:p w:rsidR="00581462" w:rsidRPr="00023F92" w:rsidRDefault="008B3297" w:rsidP="00787089">
      <w:pPr>
        <w:pStyle w:val="DSHeaderPressFact"/>
        <w:rPr>
          <w:lang w:val="it-IT"/>
        </w:rPr>
      </w:pPr>
      <w:r>
        <w:rPr>
          <w:lang w:eastAsia="de-DE"/>
        </w:rPr>
        <mc:AlternateContent>
          <mc:Choice Requires="wps">
            <w:drawing>
              <wp:anchor distT="0" distB="0" distL="114300" distR="114300" simplePos="0" relativeHeight="251661312" behindDoc="0" locked="0" layoutInCell="1" allowOverlap="1" wp14:anchorId="3534D2D8" wp14:editId="46896636">
                <wp:simplePos x="0" y="0"/>
                <wp:positionH relativeFrom="margin">
                  <wp:align>left</wp:align>
                </wp:positionH>
                <wp:positionV relativeFrom="page">
                  <wp:posOffset>600075</wp:posOffset>
                </wp:positionV>
                <wp:extent cx="2879725" cy="982345"/>
                <wp:effectExtent l="0" t="0" r="0" b="8255"/>
                <wp:wrapSquare wrapText="bothSides"/>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8B3297" w:rsidRPr="008B3297" w:rsidRDefault="008B3297" w:rsidP="008B3297">
                            <w:pPr>
                              <w:pStyle w:val="DSHeaderPressFact"/>
                              <w:rPr>
                                <w:color w:val="5B9BD5" w:themeColor="accent1"/>
                                <w:lang w:val="it-IT" w:eastAsia="de-DE"/>
                                <w14:textFill>
                                  <w14:solidFill>
                                    <w14:schemeClr w14:val="accent1">
                                      <w14:lumMod w14:val="85000"/>
                                      <w14:lumOff w14:val="15000"/>
                                      <w14:lumMod w14:val="50000"/>
                                    </w14:schemeClr>
                                  </w14:solidFill>
                                </w14:textFill>
                              </w:rPr>
                            </w:pPr>
                            <w:r w:rsidRPr="008B3297">
                              <w:rPr>
                                <w:color w:val="5B9BD5" w:themeColor="accent1"/>
                                <w:lang w:val="it-IT" w:eastAsia="de-DE"/>
                                <w14:textFill>
                                  <w14:solidFill>
                                    <w14:schemeClr w14:val="accent1">
                                      <w14:lumMod w14:val="85000"/>
                                      <w14:lumOff w14:val="15000"/>
                                      <w14:lumMod w14:val="50000"/>
                                    </w14:schemeClr>
                                  </w14:solidFill>
                                </w14:textFill>
                              </w:rPr>
                              <w:t>Comunicato stampa</w:t>
                            </w:r>
                          </w:p>
                          <w:p w:rsidR="008B3297" w:rsidRDefault="008B3297" w:rsidP="008B3297">
                            <w:pPr>
                              <w:pStyle w:val="DSAdressField"/>
                            </w:pPr>
                          </w:p>
                        </w:txbxContent>
                      </wps:txbx>
                      <wps:bodyPr rot="0" vert="horz" wrap="square" lIns="0" tIns="0" rIns="0" bIns="0" anchor="t" anchorCtr="0">
                        <a:noAutofit/>
                      </wps:bodyPr>
                    </wps:wsp>
                  </a:graphicData>
                </a:graphic>
              </wp:anchor>
            </w:drawing>
          </mc:Choice>
          <mc:Fallback>
            <w:pict>
              <v:shapetype w14:anchorId="3534D2D8" id="_x0000_t202" coordsize="21600,21600" o:spt="202" path="m,l,21600r21600,l21600,xe">
                <v:stroke joinstyle="miter"/>
                <v:path gradientshapeok="t" o:connecttype="rect"/>
              </v:shapetype>
              <v:shape id="Text Box 2" o:spid="_x0000_s1026" type="#_x0000_t202" style="position:absolute;margin-left:0;margin-top:47.25pt;width:226.75pt;height:77.35pt;z-index:251661312;visibility:visible;mso-wrap-style:square;mso-wrap-distance-left:9pt;mso-wrap-distance-top:0;mso-wrap-distance-right:9pt;mso-wrap-distance-bottom:0;mso-position-horizontal:left;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" stroked="f">
                <v:textbox inset="0,0,0,0">
                  <w:txbxContent>
                    <w:p w:rsidR="008B3297" w:rsidRPr="008B3297" w:rsidRDefault="008B3297" w:rsidP="008B3297">
                      <w:pPr>
                        <w:pStyle w:val="DSHeaderPressFact"/>
                        <w:rPr>
                          <w:color w:val="5B9BD5" w:themeColor="accent1"/>
                          <w:lang w:val="it-IT" w:eastAsia="de-DE"/>
                          <w14:textFill>
                            <w14:solidFill>
                              <w14:schemeClr w14:val="accent1">
                                <w14:lumMod w14:val="85000"/>
                                <w14:lumOff w14:val="15000"/>
                                <w14:lumMod w14:val="50000"/>
                              </w14:schemeClr>
                            </w14:solidFill>
                          </w14:textFill>
                        </w:rPr>
                      </w:pPr>
                      <w:r w:rsidRPr="008B3297">
                        <w:rPr>
                          <w:color w:val="5B9BD5" w:themeColor="accent1"/>
                          <w:lang w:val="it-IT" w:eastAsia="de-DE"/>
                          <w14:textFill>
                            <w14:solidFill>
                              <w14:schemeClr w14:val="accent1">
                                <w14:lumMod w14:val="85000"/>
                                <w14:lumOff w14:val="15000"/>
                                <w14:lumMod w14:val="50000"/>
                              </w14:schemeClr>
                            </w14:solidFill>
                          </w14:textFill>
                        </w:rPr>
                        <w:t>Comunicato stampa</w:t>
                      </w:r>
                    </w:p>
                    <w:p w:rsidR="008B3297" w:rsidRDefault="008B3297" w:rsidP="008B3297">
                      <w:pPr>
                        <w:pStyle w:val="DSAdressField"/>
                      </w:pPr>
                    </w:p>
                  </w:txbxContent>
                </v:textbox>
                <w10:wrap type="square" anchorx="margin" anchory="page"/>
              </v:shape>
            </w:pict>
          </mc:Fallback>
        </mc:AlternateContent>
      </w:r>
      <w:r w:rsidR="003C4BF2">
        <w:rPr>
          <w:color w:val="5B9BD5" w:themeColor="accent1"/>
          <w:lang w:eastAsia="de-DE"/>
        </w:rPr>
        <mc:AlternateContent>
          <mc:Choice Requires="wps">
            <w:drawing>
              <wp:anchor distT="0" distB="0" distL="114300" distR="114300" simplePos="0" relativeHeight="251659264" behindDoc="0" locked="0" layoutInCell="1" allowOverlap="1">
                <wp:simplePos x="0" y="0"/>
                <wp:positionH relativeFrom="column">
                  <wp:posOffset>4328160</wp:posOffset>
                </wp:positionH>
                <wp:positionV relativeFrom="page">
                  <wp:posOffset>1714500</wp:posOffset>
                </wp:positionV>
                <wp:extent cx="1804035" cy="8115300"/>
                <wp:effectExtent l="0" t="0" r="5715" b="0"/>
                <wp:wrapSquare wrapText="bothSides"/>
                <wp:docPr id="16"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115300"/>
                        </a:xfrm>
                        <a:prstGeom prst="rect">
                          <a:avLst/>
                        </a:prstGeom>
                        <a:noFill/>
                        <a:ln>
                          <a:noFill/>
                        </a:ln>
                        <a:effectLst/>
                      </wps:spPr>
                      <wps:txbx>
                        <w:txbxContent>
                          <w:p w:rsidR="00023F92" w:rsidRPr="009554E2" w:rsidRDefault="00023F92" w:rsidP="00023F92">
                            <w:pPr>
                              <w:pStyle w:val="DSHeaderPressFact"/>
                              <w:rPr>
                                <w:lang w:val="it-IT"/>
                              </w:rPr>
                            </w:pPr>
                            <w:r w:rsidRPr="003C4BF2">
                              <w:rPr>
                                <w:color w:val="5B9BD5" w:themeColor="accent1"/>
                                <w:lang w:val="it-IT" w:eastAsia="de-DE"/>
                                <w14:textFill>
                                  <w14:solidFill>
                                    <w14:schemeClr w14:val="accent1">
                                      <w14:lumMod w14:val="85000"/>
                                      <w14:lumOff w14:val="15000"/>
                                      <w14:lumMod w14:val="50000"/>
                                    </w14:schemeClr>
                                  </w14:solidFill>
                                </w14:textFill>
                              </w:rPr>
                              <w:t>Ufficio Stampa</w:t>
                            </w:r>
                          </w:p>
                          <w:p w:rsidR="00242054" w:rsidRPr="008B3297" w:rsidRDefault="00242054" w:rsidP="00242054">
                            <w:pPr>
                              <w:pStyle w:val="DSStandardSidebox"/>
                              <w:rPr>
                                <w:color w:val="auto"/>
                                <w:lang w:val="en-US"/>
                              </w:rPr>
                            </w:pPr>
                            <w:r w:rsidRPr="008B3297">
                              <w:rPr>
                                <w:color w:val="auto"/>
                                <w:lang w:val="en-US"/>
                              </w:rPr>
                              <w:t>Marion Par-Weixlberger</w:t>
                            </w:r>
                          </w:p>
                          <w:p w:rsidR="00242054" w:rsidRPr="00023F92" w:rsidRDefault="00242054" w:rsidP="00242054">
                            <w:pPr>
                              <w:pStyle w:val="DSStandardSidebox"/>
                              <w:rPr>
                                <w:lang w:val="en-US"/>
                              </w:rPr>
                            </w:pPr>
                            <w:r w:rsidRPr="00023F92">
                              <w:rPr>
                                <w:lang w:val="en-US"/>
                              </w:rPr>
                              <w:t>Director of Corporate Communications and Public Relations</w:t>
                            </w:r>
                          </w:p>
                          <w:p w:rsidR="00242054" w:rsidRPr="00140930" w:rsidRDefault="00242054" w:rsidP="00242054">
                            <w:pPr>
                              <w:pStyle w:val="DSStandardSidebox"/>
                            </w:pPr>
                            <w:r w:rsidRPr="00140930">
                              <w:t>Sirona Straße 1</w:t>
                            </w:r>
                          </w:p>
                          <w:p w:rsidR="00242054" w:rsidRPr="002E6012" w:rsidRDefault="00242054" w:rsidP="00242054">
                            <w:pPr>
                              <w:pStyle w:val="DSStandardSidebox"/>
                            </w:pPr>
                            <w:r w:rsidRPr="002E6012">
                              <w:t>5071 Wals bei Salzburg, Austria</w:t>
                            </w:r>
                          </w:p>
                          <w:p w:rsidR="00242054" w:rsidRPr="00EE22CE" w:rsidRDefault="00242054" w:rsidP="00242054">
                            <w:pPr>
                              <w:pStyle w:val="DSStandardSidebox"/>
                            </w:pPr>
                            <w:r>
                              <w:t xml:space="preserve">T </w:t>
                            </w:r>
                            <w:r w:rsidRPr="00EE22CE">
                              <w:t xml:space="preserve"> +43 (0) 662 2450-588</w:t>
                            </w:r>
                          </w:p>
                          <w:p w:rsidR="00242054" w:rsidRPr="00242054" w:rsidRDefault="00242054" w:rsidP="00242054">
                            <w:pPr>
                              <w:pStyle w:val="DSStandardSidebox"/>
                            </w:pPr>
                            <w:r w:rsidRPr="00242054">
                              <w:t>F  +43 (0) 662 2450-540</w:t>
                            </w:r>
                          </w:p>
                          <w:p w:rsidR="00242054" w:rsidRPr="00242054" w:rsidRDefault="00242054" w:rsidP="00242054">
                            <w:pPr>
                              <w:pStyle w:val="DSStandardSidebox"/>
                              <w:rPr>
                                <w:rFonts w:eastAsia="Times New Roman"/>
                                <w:color w:val="F8A900"/>
                                <w:szCs w:val="16"/>
                              </w:rPr>
                            </w:pPr>
                            <w:r w:rsidRPr="00242054">
                              <w:rPr>
                                <w:rFonts w:eastAsia="Times New Roman"/>
                                <w:color w:val="F8A900"/>
                                <w:szCs w:val="16"/>
                              </w:rPr>
                              <w:t>marion.par-weixlberger@dentsplysirona.com</w:t>
                            </w:r>
                          </w:p>
                          <w:p w:rsidR="00242054" w:rsidRDefault="00242054" w:rsidP="00023F92">
                            <w:pPr>
                              <w:pStyle w:val="DSStandardSidebox"/>
                              <w:rPr>
                                <w:color w:val="auto"/>
                              </w:rPr>
                            </w:pPr>
                          </w:p>
                          <w:p w:rsidR="00242054" w:rsidRPr="00242054" w:rsidRDefault="00242054" w:rsidP="00242054">
                            <w:pPr>
                              <w:pStyle w:val="DSStandardSidebox"/>
                              <w:rPr>
                                <w:color w:val="auto"/>
                                <w:lang w:val="en-US"/>
                              </w:rPr>
                            </w:pPr>
                            <w:r w:rsidRPr="00242054">
                              <w:rPr>
                                <w:color w:val="auto"/>
                                <w:lang w:val="en-US"/>
                              </w:rPr>
                              <w:t>Andreas Maier</w:t>
                            </w:r>
                          </w:p>
                          <w:p w:rsidR="00242054" w:rsidRPr="00023F92" w:rsidRDefault="00242054" w:rsidP="00242054">
                            <w:pPr>
                              <w:pStyle w:val="DSStandardSidebox"/>
                              <w:rPr>
                                <w:color w:val="auto"/>
                                <w:lang w:val="en-US"/>
                              </w:rPr>
                            </w:pPr>
                            <w:r w:rsidRPr="00023F92">
                              <w:rPr>
                                <w:color w:val="auto"/>
                                <w:lang w:val="en-US"/>
                              </w:rPr>
                              <w:t>Manager Marketing Communications</w:t>
                            </w:r>
                          </w:p>
                          <w:p w:rsidR="00242054" w:rsidRPr="008B3297" w:rsidRDefault="00242054" w:rsidP="00242054">
                            <w:pPr>
                              <w:pStyle w:val="DSStandardSidebox"/>
                              <w:rPr>
                                <w:color w:val="auto"/>
                                <w:lang w:val="en-US"/>
                              </w:rPr>
                            </w:pPr>
                            <w:r w:rsidRPr="008B3297">
                              <w:rPr>
                                <w:color w:val="auto"/>
                                <w:lang w:val="en-US"/>
                              </w:rPr>
                              <w:t>Postfach 1364</w:t>
                            </w:r>
                          </w:p>
                          <w:p w:rsidR="00242054" w:rsidRPr="00242054" w:rsidRDefault="00242054" w:rsidP="00242054">
                            <w:pPr>
                              <w:pStyle w:val="DSStandardSidebox"/>
                              <w:rPr>
                                <w:color w:val="auto"/>
                              </w:rPr>
                            </w:pPr>
                            <w:r w:rsidRPr="00242054">
                              <w:rPr>
                                <w:color w:val="auto"/>
                              </w:rPr>
                              <w:t>D-63403 Hanau</w:t>
                            </w:r>
                          </w:p>
                          <w:p w:rsidR="00242054" w:rsidRPr="00DF72F3" w:rsidRDefault="00242054" w:rsidP="00242054">
                            <w:pPr>
                              <w:pStyle w:val="DSStandardSidebox"/>
                              <w:rPr>
                                <w:color w:val="auto"/>
                              </w:rPr>
                            </w:pPr>
                            <w:r w:rsidRPr="00DF72F3">
                              <w:rPr>
                                <w:color w:val="auto"/>
                              </w:rPr>
                              <w:t>T</w:t>
                            </w:r>
                            <w:r>
                              <w:rPr>
                                <w:color w:val="auto"/>
                              </w:rPr>
                              <w:t xml:space="preserve">  </w:t>
                            </w:r>
                            <w:r w:rsidRPr="00DF72F3">
                              <w:rPr>
                                <w:color w:val="auto"/>
                              </w:rPr>
                              <w:t>+49-(0)6181-59-5703</w:t>
                            </w:r>
                          </w:p>
                          <w:p w:rsidR="00242054" w:rsidRPr="00DF72F3" w:rsidRDefault="00242054" w:rsidP="00242054">
                            <w:pPr>
                              <w:pStyle w:val="DSStandardSidebox"/>
                              <w:rPr>
                                <w:color w:val="auto"/>
                              </w:rPr>
                            </w:pPr>
                            <w:r w:rsidRPr="00DF72F3">
                              <w:rPr>
                                <w:color w:val="auto"/>
                              </w:rPr>
                              <w:t>F</w:t>
                            </w:r>
                            <w:r>
                              <w:rPr>
                                <w:color w:val="auto"/>
                              </w:rPr>
                              <w:t xml:space="preserve">  </w:t>
                            </w:r>
                            <w:r w:rsidRPr="00DF72F3">
                              <w:rPr>
                                <w:color w:val="auto"/>
                              </w:rPr>
                              <w:t>+49-(0)6181-59-5962</w:t>
                            </w:r>
                          </w:p>
                          <w:p w:rsidR="00242054" w:rsidRPr="009C5D8D" w:rsidRDefault="00242054" w:rsidP="00242054">
                            <w:pPr>
                              <w:pStyle w:val="DSStandardSidebox"/>
                              <w:rPr>
                                <w:rFonts w:eastAsia="Times New Roman"/>
                                <w:color w:val="F8A900"/>
                                <w:szCs w:val="16"/>
                              </w:rPr>
                            </w:pPr>
                            <w:r w:rsidRPr="009C5D8D">
                              <w:rPr>
                                <w:rFonts w:eastAsia="Times New Roman"/>
                                <w:color w:val="F8A900"/>
                                <w:szCs w:val="16"/>
                              </w:rPr>
                              <w:t>andreas.maier@dentsplysirona.com</w:t>
                            </w:r>
                          </w:p>
                          <w:p w:rsidR="00242054" w:rsidRPr="00242054" w:rsidRDefault="00242054" w:rsidP="00023F92">
                            <w:pPr>
                              <w:pStyle w:val="DSStandardSidebox"/>
                              <w:rPr>
                                <w:color w:val="auto"/>
                              </w:rPr>
                            </w:pPr>
                          </w:p>
                          <w:p w:rsidR="00023F92" w:rsidRPr="00242054" w:rsidRDefault="00023F92" w:rsidP="00023F92">
                            <w:pPr>
                              <w:pStyle w:val="DSStandardSidebox"/>
                              <w:rPr>
                                <w:color w:val="auto"/>
                              </w:rPr>
                            </w:pPr>
                            <w:r w:rsidRPr="00242054">
                              <w:rPr>
                                <w:color w:val="auto"/>
                              </w:rPr>
                              <w:t>Dr. Kaschny PR GmbH</w:t>
                            </w:r>
                          </w:p>
                          <w:p w:rsidR="00023F92" w:rsidRPr="00DF72F3" w:rsidRDefault="00023F92" w:rsidP="00023F92">
                            <w:pPr>
                              <w:pStyle w:val="DSStandardSidebox"/>
                              <w:rPr>
                                <w:color w:val="auto"/>
                              </w:rPr>
                            </w:pPr>
                            <w:r w:rsidRPr="00DF72F3">
                              <w:rPr>
                                <w:color w:val="auto"/>
                              </w:rPr>
                              <w:t>Agentur für Öffentlichkeitsarbeit</w:t>
                            </w:r>
                          </w:p>
                          <w:p w:rsidR="00023F92" w:rsidRPr="00242054" w:rsidRDefault="00023F92" w:rsidP="00023F92">
                            <w:pPr>
                              <w:pStyle w:val="DSStandardSidebox"/>
                              <w:rPr>
                                <w:color w:val="auto"/>
                                <w:lang w:val="en-US"/>
                              </w:rPr>
                            </w:pPr>
                            <w:r w:rsidRPr="00242054">
                              <w:rPr>
                                <w:color w:val="auto"/>
                                <w:lang w:val="en-US"/>
                              </w:rPr>
                              <w:t>Kapersburgweg 5</w:t>
                            </w:r>
                          </w:p>
                          <w:p w:rsidR="00023F92" w:rsidRPr="00242054" w:rsidRDefault="00023F92" w:rsidP="00023F92">
                            <w:pPr>
                              <w:pStyle w:val="DSStandardSidebox"/>
                              <w:rPr>
                                <w:color w:val="auto"/>
                                <w:lang w:val="en-US"/>
                              </w:rPr>
                            </w:pPr>
                            <w:r w:rsidRPr="00242054">
                              <w:rPr>
                                <w:color w:val="auto"/>
                                <w:lang w:val="en-US"/>
                              </w:rPr>
                              <w:t>D-61350 Bad Homburg</w:t>
                            </w:r>
                          </w:p>
                          <w:p w:rsidR="00023F92" w:rsidRPr="00242054" w:rsidRDefault="00023F92" w:rsidP="00023F92">
                            <w:pPr>
                              <w:pStyle w:val="DSStandardSidebox"/>
                              <w:rPr>
                                <w:color w:val="auto"/>
                                <w:lang w:val="en-US"/>
                              </w:rPr>
                            </w:pPr>
                            <w:r w:rsidRPr="00242054">
                              <w:rPr>
                                <w:color w:val="auto"/>
                                <w:lang w:val="en-US"/>
                              </w:rPr>
                              <w:t>T  +49-(0)6172-68481-0</w:t>
                            </w:r>
                          </w:p>
                          <w:p w:rsidR="00023F92" w:rsidRPr="00242054" w:rsidRDefault="00023F92" w:rsidP="00023F92">
                            <w:pPr>
                              <w:pStyle w:val="DSStandardSidebox"/>
                              <w:rPr>
                                <w:color w:val="auto"/>
                                <w:lang w:val="en-US"/>
                              </w:rPr>
                            </w:pPr>
                            <w:r w:rsidRPr="00242054">
                              <w:rPr>
                                <w:color w:val="auto"/>
                                <w:lang w:val="en-US"/>
                              </w:rPr>
                              <w:t>F  +49-(0)6172-68481-60</w:t>
                            </w:r>
                          </w:p>
                          <w:p w:rsidR="00023F92" w:rsidRPr="00242054" w:rsidRDefault="00023F92" w:rsidP="00023F92">
                            <w:pPr>
                              <w:pStyle w:val="DSStandardSidebox"/>
                              <w:rPr>
                                <w:rFonts w:eastAsia="Times New Roman"/>
                                <w:color w:val="F8A900"/>
                                <w:szCs w:val="16"/>
                                <w:lang w:val="en-US"/>
                              </w:rPr>
                            </w:pPr>
                            <w:r w:rsidRPr="00242054">
                              <w:rPr>
                                <w:rFonts w:eastAsia="Times New Roman"/>
                                <w:color w:val="F8A900"/>
                                <w:szCs w:val="16"/>
                                <w:lang w:val="en-US"/>
                              </w:rPr>
                              <w:t>redaktion@kaschnypr.de</w:t>
                            </w:r>
                          </w:p>
                          <w:p w:rsidR="00023F92" w:rsidRPr="00242054" w:rsidRDefault="00023F92" w:rsidP="00023F92">
                            <w:pPr>
                              <w:pStyle w:val="DSStandardSidebox"/>
                              <w:rPr>
                                <w:color w:val="auto"/>
                                <w:lang w:val="en-US"/>
                              </w:rPr>
                            </w:pPr>
                          </w:p>
                          <w:p w:rsidR="00023F92" w:rsidRPr="00242054" w:rsidRDefault="00023F92" w:rsidP="00023F92">
                            <w:pPr>
                              <w:pStyle w:val="DSStandardSidebox"/>
                              <w:rPr>
                                <w:color w:val="auto"/>
                                <w:lang w:val="en-US"/>
                              </w:rPr>
                            </w:pPr>
                          </w:p>
                          <w:p w:rsidR="00023F92" w:rsidRPr="003350E0" w:rsidRDefault="00023F92" w:rsidP="00023F92">
                            <w:pPr>
                              <w:pStyle w:val="DSStandardSidebox"/>
                              <w:rPr>
                                <w:lang w:val="fr-FR"/>
                              </w:rPr>
                            </w:pPr>
                          </w:p>
                          <w:p w:rsidR="00023F92" w:rsidRPr="003350E0" w:rsidRDefault="00023F92" w:rsidP="00023F92">
                            <w:pPr>
                              <w:pStyle w:val="DSStandardSidebox"/>
                              <w:rPr>
                                <w:lang w:val="fr-FR"/>
                              </w:rPr>
                            </w:pPr>
                          </w:p>
                          <w:p w:rsidR="00023F92" w:rsidRPr="003350E0" w:rsidRDefault="00023F92" w:rsidP="00023F92">
                            <w:pPr>
                              <w:pStyle w:val="DSStandardSidebox"/>
                              <w:rPr>
                                <w:lang w:val="fr-FR"/>
                              </w:rPr>
                            </w:pPr>
                          </w:p>
                          <w:p w:rsidR="00023F92" w:rsidRPr="003350E0" w:rsidRDefault="00023F92" w:rsidP="00023F92">
                            <w:pPr>
                              <w:pStyle w:val="DSStandardSidebox"/>
                              <w:rPr>
                                <w:lang w:val="fr-FR"/>
                              </w:rPr>
                            </w:pPr>
                          </w:p>
                          <w:p w:rsidR="00023F92" w:rsidRPr="003350E0" w:rsidRDefault="00023F92" w:rsidP="00023F92">
                            <w:pPr>
                              <w:spacing w:after="0"/>
                              <w:rPr>
                                <w:b/>
                                <w:bCs/>
                                <w:sz w:val="16"/>
                                <w:lang w:val="fr-FR"/>
                              </w:rPr>
                            </w:pPr>
                          </w:p>
                          <w:p w:rsidR="00023F92" w:rsidRPr="003350E0" w:rsidRDefault="00023F92" w:rsidP="00023F92">
                            <w:pPr>
                              <w:spacing w:after="0"/>
                              <w:rPr>
                                <w:b/>
                                <w:bCs/>
                                <w:sz w:val="16"/>
                                <w:lang w:val="fr-FR"/>
                              </w:rPr>
                            </w:pPr>
                          </w:p>
                          <w:p w:rsidR="00023F92" w:rsidRPr="003350E0" w:rsidRDefault="00023F92" w:rsidP="00023F92">
                            <w:pPr>
                              <w:spacing w:after="0"/>
                              <w:rPr>
                                <w:b/>
                                <w:bCs/>
                                <w:sz w:val="16"/>
                                <w:lang w:val="fr-FR"/>
                              </w:rPr>
                            </w:pPr>
                          </w:p>
                          <w:p w:rsidR="00023F92" w:rsidRPr="003350E0" w:rsidRDefault="00023F92" w:rsidP="00023F92">
                            <w:pPr>
                              <w:spacing w:after="0"/>
                              <w:rPr>
                                <w:b/>
                                <w:bCs/>
                                <w:sz w:val="16"/>
                                <w:lang w:val="fr-FR"/>
                              </w:rPr>
                            </w:pPr>
                            <w:r w:rsidRPr="003350E0">
                              <w:rPr>
                                <w:b/>
                                <w:bCs/>
                                <w:sz w:val="16"/>
                                <w:lang w:val="fr-FR"/>
                              </w:rPr>
                              <w:t>Dentsply Sirona</w:t>
                            </w:r>
                          </w:p>
                          <w:p w:rsidR="00023F92" w:rsidRDefault="00023F92" w:rsidP="00023F92">
                            <w:pPr>
                              <w:spacing w:after="0" w:line="240" w:lineRule="auto"/>
                              <w:rPr>
                                <w:sz w:val="16"/>
                                <w:szCs w:val="16"/>
                                <w:lang w:val="it-IT"/>
                              </w:rPr>
                            </w:pPr>
                            <w:r w:rsidRPr="00E716AB">
                              <w:rPr>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242054">
                              <w:rPr>
                                <w:sz w:val="16"/>
                                <w:szCs w:val="16"/>
                                <w:lang w:val="it-IT"/>
                              </w:rPr>
                              <w:t xml:space="preserve"> </w:t>
                            </w:r>
                            <w:r w:rsidRPr="00E716AB">
                              <w:rPr>
                                <w:sz w:val="16"/>
                                <w:szCs w:val="16"/>
                                <w:lang w:val="it-IT"/>
                              </w:rPr>
                              <w:t>Sotto il nome d</w:t>
                            </w:r>
                            <w:r>
                              <w:rPr>
                                <w:sz w:val="16"/>
                                <w:szCs w:val="16"/>
                                <w:lang w:val="it-IT"/>
                              </w:rPr>
                              <w:t>i The Dental Solutions Company</w:t>
                            </w:r>
                            <w:r w:rsidRPr="00E716AB">
                              <w:rPr>
                                <w:sz w:val="16"/>
                                <w:szCs w:val="16"/>
                                <w:lang w:val="it-IT"/>
                              </w:rPr>
                              <w:t>, Dentsply Sirona crea soluzioni innovative, di altissima qualità e performanti con l’obiettivo di modernizzare l’assistenza al paziente e dare vita ad un’odontoiatria migliore, più sicura e più rapida.</w:t>
                            </w:r>
                            <w:r w:rsidR="00242054">
                              <w:rPr>
                                <w:sz w:val="16"/>
                                <w:szCs w:val="16"/>
                                <w:lang w:val="it-IT"/>
                              </w:rPr>
                              <w:t xml:space="preserve"> </w:t>
                            </w:r>
                            <w:r w:rsidRPr="00E716AB">
                              <w:rPr>
                                <w:sz w:val="16"/>
                                <w:szCs w:val="16"/>
                                <w:lang w:val="it-IT"/>
                              </w:rPr>
                              <w:t>Il quartier generale principale di Dentsply Sirona si trova a York, in Pennsylvania (USA), mentre la sede internazionale è a Salisburgo, in Austria. L’azienda è quotata alla borsa statunitense NASDAQ con la sigla XRAY.</w:t>
                            </w:r>
                          </w:p>
                          <w:p w:rsidR="00023F92" w:rsidRPr="00E716AB" w:rsidRDefault="00023F92" w:rsidP="00023F92">
                            <w:pPr>
                              <w:spacing w:after="0" w:line="240" w:lineRule="auto"/>
                              <w:rPr>
                                <w:lang w:val="it-IT"/>
                              </w:rPr>
                            </w:pPr>
                            <w:r w:rsidRPr="00E716AB">
                              <w:rPr>
                                <w:sz w:val="16"/>
                                <w:szCs w:val="16"/>
                                <w:lang w:val="it-IT"/>
                              </w:rPr>
                              <w:t xml:space="preserve">Visita il sito </w:t>
                            </w:r>
                            <w:hyperlink r:id="rId7" w:history="1">
                              <w:r w:rsidRPr="00E716AB">
                                <w:rPr>
                                  <w:rStyle w:val="Hyperlink"/>
                                  <w:rFonts w:cs="Arial"/>
                                  <w:sz w:val="16"/>
                                  <w:szCs w:val="16"/>
                                  <w:lang w:val="it-IT"/>
                                </w:rPr>
                                <w:t>www.dentsplysirona.com</w:t>
                              </w:r>
                            </w:hyperlink>
                            <w:r w:rsidRPr="00E716AB">
                              <w:rPr>
                                <w:sz w:val="16"/>
                                <w:szCs w:val="16"/>
                                <w:lang w:val="it-IT"/>
                              </w:rPr>
                              <w:t xml:space="preserve"> per saperne di più su Dentsply Sirona e i suoi prodotti.</w:t>
                            </w:r>
                          </w:p>
                          <w:p w:rsidR="00023F92" w:rsidRPr="00A97BEE" w:rsidRDefault="00023F92" w:rsidP="00023F92">
                            <w:pPr>
                              <w:pStyle w:val="DSStandard"/>
                              <w:rPr>
                                <w:lang w:val="it-IT"/>
                              </w:rPr>
                            </w:pPr>
                          </w:p>
                          <w:p w:rsidR="00023F92" w:rsidRPr="00A97BEE" w:rsidRDefault="00023F92" w:rsidP="00023F92">
                            <w:pPr>
                              <w:pStyle w:val="DSStandard"/>
                              <w:rPr>
                                <w:lang w:val="it-I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7" type="#_x0000_t202" style="position:absolute;margin-left:340.8pt;margin-top:135pt;width:142.05pt;height:6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" filled="f" stroked="f">
                <v:path arrowok="t"/>
                <v:textbox inset="2mm,0,0,0">
                  <w:txbxContent>
                    <w:p w:rsidR="00023F92" w:rsidRPr="009554E2" w:rsidRDefault="00023F92" w:rsidP="00023F92">
                      <w:pPr>
                        <w:pStyle w:val="DSHeaderPressFact"/>
                        <w:rPr>
                          <w:lang w:val="it-IT"/>
                        </w:rPr>
                      </w:pPr>
                      <w:r w:rsidRPr="003C4BF2">
                        <w:rPr>
                          <w:color w:val="5B9BD5" w:themeColor="accent1"/>
                          <w:lang w:val="it-IT" w:eastAsia="de-DE"/>
                          <w14:textFill>
                            <w14:solidFill>
                              <w14:schemeClr w14:val="accent1">
                                <w14:lumMod w14:val="85000"/>
                                <w14:lumOff w14:val="15000"/>
                                <w14:lumMod w14:val="50000"/>
                              </w14:schemeClr>
                            </w14:solidFill>
                          </w14:textFill>
                        </w:rPr>
                        <w:t>Ufficio Stampa</w:t>
                      </w:r>
                    </w:p>
                    <w:p w:rsidR="00242054" w:rsidRPr="008B3297" w:rsidRDefault="00242054" w:rsidP="00242054">
                      <w:pPr>
                        <w:pStyle w:val="DSStandardSidebox"/>
                        <w:rPr>
                          <w:color w:val="auto"/>
                          <w:lang w:val="en-US"/>
                        </w:rPr>
                      </w:pPr>
                      <w:r w:rsidRPr="008B3297">
                        <w:rPr>
                          <w:color w:val="auto"/>
                          <w:lang w:val="en-US"/>
                        </w:rPr>
                        <w:t>Marion Par-Weixlberger</w:t>
                      </w:r>
                    </w:p>
                    <w:p w:rsidR="00242054" w:rsidRPr="00023F92" w:rsidRDefault="00242054" w:rsidP="00242054">
                      <w:pPr>
                        <w:pStyle w:val="DSStandardSidebox"/>
                        <w:rPr>
                          <w:lang w:val="en-US"/>
                        </w:rPr>
                      </w:pPr>
                      <w:r w:rsidRPr="00023F92">
                        <w:rPr>
                          <w:lang w:val="en-US"/>
                        </w:rPr>
                        <w:t>Director of Corporate Communications and Public Relations</w:t>
                      </w:r>
                    </w:p>
                    <w:p w:rsidR="00242054" w:rsidRPr="00140930" w:rsidRDefault="00242054" w:rsidP="00242054">
                      <w:pPr>
                        <w:pStyle w:val="DSStandardSidebox"/>
                      </w:pPr>
                      <w:r w:rsidRPr="00140930">
                        <w:t>Sirona Straße 1</w:t>
                      </w:r>
                    </w:p>
                    <w:p w:rsidR="00242054" w:rsidRPr="002E6012" w:rsidRDefault="00242054" w:rsidP="00242054">
                      <w:pPr>
                        <w:pStyle w:val="DSStandardSidebox"/>
                      </w:pPr>
                      <w:r w:rsidRPr="002E6012">
                        <w:t>5071 Wals bei Salzburg, Austria</w:t>
                      </w:r>
                    </w:p>
                    <w:p w:rsidR="00242054" w:rsidRPr="00EE22CE" w:rsidRDefault="00242054" w:rsidP="00242054">
                      <w:pPr>
                        <w:pStyle w:val="DSStandardSidebox"/>
                      </w:pPr>
                      <w:r>
                        <w:t xml:space="preserve">T </w:t>
                      </w:r>
                      <w:r w:rsidRPr="00EE22CE">
                        <w:t xml:space="preserve"> +43 (0) 662 2450-588</w:t>
                      </w:r>
                    </w:p>
                    <w:p w:rsidR="00242054" w:rsidRPr="00242054" w:rsidRDefault="00242054" w:rsidP="00242054">
                      <w:pPr>
                        <w:pStyle w:val="DSStandardSidebox"/>
                      </w:pPr>
                      <w:r w:rsidRPr="00242054">
                        <w:t>F  +43 (0) 662 2450-540</w:t>
                      </w:r>
                    </w:p>
                    <w:p w:rsidR="00242054" w:rsidRPr="00242054" w:rsidRDefault="00242054" w:rsidP="00242054">
                      <w:pPr>
                        <w:pStyle w:val="DSStandardSidebox"/>
                        <w:rPr>
                          <w:rFonts w:eastAsia="Times New Roman"/>
                          <w:color w:val="F8A900"/>
                          <w:szCs w:val="16"/>
                        </w:rPr>
                      </w:pPr>
                      <w:r w:rsidRPr="00242054">
                        <w:rPr>
                          <w:rFonts w:eastAsia="Times New Roman"/>
                          <w:color w:val="F8A900"/>
                          <w:szCs w:val="16"/>
                        </w:rPr>
                        <w:t>marion.par-weixlberger@dentsplysirona.com</w:t>
                      </w:r>
                    </w:p>
                    <w:p w:rsidR="00242054" w:rsidRDefault="00242054" w:rsidP="00023F92">
                      <w:pPr>
                        <w:pStyle w:val="DSStandardSidebox"/>
                        <w:rPr>
                          <w:color w:val="auto"/>
                        </w:rPr>
                      </w:pPr>
                    </w:p>
                    <w:p w:rsidR="00242054" w:rsidRPr="00242054" w:rsidRDefault="00242054" w:rsidP="00242054">
                      <w:pPr>
                        <w:pStyle w:val="DSStandardSidebox"/>
                        <w:rPr>
                          <w:color w:val="auto"/>
                          <w:lang w:val="en-US"/>
                        </w:rPr>
                      </w:pPr>
                      <w:r w:rsidRPr="00242054">
                        <w:rPr>
                          <w:color w:val="auto"/>
                          <w:lang w:val="en-US"/>
                        </w:rPr>
                        <w:t>Andreas Maier</w:t>
                      </w:r>
                    </w:p>
                    <w:p w:rsidR="00242054" w:rsidRPr="00023F92" w:rsidRDefault="00242054" w:rsidP="00242054">
                      <w:pPr>
                        <w:pStyle w:val="DSStandardSidebox"/>
                        <w:rPr>
                          <w:color w:val="auto"/>
                          <w:lang w:val="en-US"/>
                        </w:rPr>
                      </w:pPr>
                      <w:r w:rsidRPr="00023F92">
                        <w:rPr>
                          <w:color w:val="auto"/>
                          <w:lang w:val="en-US"/>
                        </w:rPr>
                        <w:t>Manager Marketing Communications</w:t>
                      </w:r>
                    </w:p>
                    <w:p w:rsidR="00242054" w:rsidRPr="008B3297" w:rsidRDefault="00242054" w:rsidP="00242054">
                      <w:pPr>
                        <w:pStyle w:val="DSStandardSidebox"/>
                        <w:rPr>
                          <w:color w:val="auto"/>
                          <w:lang w:val="en-US"/>
                        </w:rPr>
                      </w:pPr>
                      <w:r w:rsidRPr="008B3297">
                        <w:rPr>
                          <w:color w:val="auto"/>
                          <w:lang w:val="en-US"/>
                        </w:rPr>
                        <w:t>Postfach 1364</w:t>
                      </w:r>
                    </w:p>
                    <w:p w:rsidR="00242054" w:rsidRPr="00242054" w:rsidRDefault="00242054" w:rsidP="00242054">
                      <w:pPr>
                        <w:pStyle w:val="DSStandardSidebox"/>
                        <w:rPr>
                          <w:color w:val="auto"/>
                        </w:rPr>
                      </w:pPr>
                      <w:r w:rsidRPr="00242054">
                        <w:rPr>
                          <w:color w:val="auto"/>
                        </w:rPr>
                        <w:t>D-63403 Hanau</w:t>
                      </w:r>
                    </w:p>
                    <w:p w:rsidR="00242054" w:rsidRPr="00DF72F3" w:rsidRDefault="00242054" w:rsidP="00242054">
                      <w:pPr>
                        <w:pStyle w:val="DSStandardSidebox"/>
                        <w:rPr>
                          <w:color w:val="auto"/>
                        </w:rPr>
                      </w:pPr>
                      <w:r w:rsidRPr="00DF72F3">
                        <w:rPr>
                          <w:color w:val="auto"/>
                        </w:rPr>
                        <w:t>T</w:t>
                      </w:r>
                      <w:r>
                        <w:rPr>
                          <w:color w:val="auto"/>
                        </w:rPr>
                        <w:t xml:space="preserve">  </w:t>
                      </w:r>
                      <w:r w:rsidRPr="00DF72F3">
                        <w:rPr>
                          <w:color w:val="auto"/>
                        </w:rPr>
                        <w:t>+49-(0)6181-59-5703</w:t>
                      </w:r>
                    </w:p>
                    <w:p w:rsidR="00242054" w:rsidRPr="00DF72F3" w:rsidRDefault="00242054" w:rsidP="00242054">
                      <w:pPr>
                        <w:pStyle w:val="DSStandardSidebox"/>
                        <w:rPr>
                          <w:color w:val="auto"/>
                        </w:rPr>
                      </w:pPr>
                      <w:r w:rsidRPr="00DF72F3">
                        <w:rPr>
                          <w:color w:val="auto"/>
                        </w:rPr>
                        <w:t>F</w:t>
                      </w:r>
                      <w:r>
                        <w:rPr>
                          <w:color w:val="auto"/>
                        </w:rPr>
                        <w:t xml:space="preserve">  </w:t>
                      </w:r>
                      <w:r w:rsidRPr="00DF72F3">
                        <w:rPr>
                          <w:color w:val="auto"/>
                        </w:rPr>
                        <w:t>+49-(0)6181-59-5962</w:t>
                      </w:r>
                    </w:p>
                    <w:p w:rsidR="00242054" w:rsidRPr="009C5D8D" w:rsidRDefault="00242054" w:rsidP="00242054">
                      <w:pPr>
                        <w:pStyle w:val="DSStandardSidebox"/>
                        <w:rPr>
                          <w:rFonts w:eastAsia="Times New Roman"/>
                          <w:color w:val="F8A900"/>
                          <w:szCs w:val="16"/>
                        </w:rPr>
                      </w:pPr>
                      <w:r w:rsidRPr="009C5D8D">
                        <w:rPr>
                          <w:rFonts w:eastAsia="Times New Roman"/>
                          <w:color w:val="F8A900"/>
                          <w:szCs w:val="16"/>
                        </w:rPr>
                        <w:t>andreas.maier@dentsplysirona.com</w:t>
                      </w:r>
                    </w:p>
                    <w:p w:rsidR="00242054" w:rsidRPr="00242054" w:rsidRDefault="00242054" w:rsidP="00023F92">
                      <w:pPr>
                        <w:pStyle w:val="DSStandardSidebox"/>
                        <w:rPr>
                          <w:color w:val="auto"/>
                        </w:rPr>
                      </w:pPr>
                    </w:p>
                    <w:p w:rsidR="00023F92" w:rsidRPr="00242054" w:rsidRDefault="00023F92" w:rsidP="00023F92">
                      <w:pPr>
                        <w:pStyle w:val="DSStandardSidebox"/>
                        <w:rPr>
                          <w:color w:val="auto"/>
                        </w:rPr>
                      </w:pPr>
                      <w:r w:rsidRPr="00242054">
                        <w:rPr>
                          <w:color w:val="auto"/>
                        </w:rPr>
                        <w:t>Dr. Kaschny PR GmbH</w:t>
                      </w:r>
                    </w:p>
                    <w:p w:rsidR="00023F92" w:rsidRPr="00DF72F3" w:rsidRDefault="00023F92" w:rsidP="00023F92">
                      <w:pPr>
                        <w:pStyle w:val="DSStandardSidebox"/>
                        <w:rPr>
                          <w:color w:val="auto"/>
                        </w:rPr>
                      </w:pPr>
                      <w:r w:rsidRPr="00DF72F3">
                        <w:rPr>
                          <w:color w:val="auto"/>
                        </w:rPr>
                        <w:t>Agentur für Öffentlichkeitsarbeit</w:t>
                      </w:r>
                    </w:p>
                    <w:p w:rsidR="00023F92" w:rsidRPr="00242054" w:rsidRDefault="00023F92" w:rsidP="00023F92">
                      <w:pPr>
                        <w:pStyle w:val="DSStandardSidebox"/>
                        <w:rPr>
                          <w:color w:val="auto"/>
                          <w:lang w:val="en-US"/>
                        </w:rPr>
                      </w:pPr>
                      <w:r w:rsidRPr="00242054">
                        <w:rPr>
                          <w:color w:val="auto"/>
                          <w:lang w:val="en-US"/>
                        </w:rPr>
                        <w:t>Kapersburgweg 5</w:t>
                      </w:r>
                    </w:p>
                    <w:p w:rsidR="00023F92" w:rsidRPr="00242054" w:rsidRDefault="00023F92" w:rsidP="00023F92">
                      <w:pPr>
                        <w:pStyle w:val="DSStandardSidebox"/>
                        <w:rPr>
                          <w:color w:val="auto"/>
                          <w:lang w:val="en-US"/>
                        </w:rPr>
                      </w:pPr>
                      <w:r w:rsidRPr="00242054">
                        <w:rPr>
                          <w:color w:val="auto"/>
                          <w:lang w:val="en-US"/>
                        </w:rPr>
                        <w:t>D-61350 Bad Homburg</w:t>
                      </w:r>
                    </w:p>
                    <w:p w:rsidR="00023F92" w:rsidRPr="00242054" w:rsidRDefault="00023F92" w:rsidP="00023F92">
                      <w:pPr>
                        <w:pStyle w:val="DSStandardSidebox"/>
                        <w:rPr>
                          <w:color w:val="auto"/>
                          <w:lang w:val="en-US"/>
                        </w:rPr>
                      </w:pPr>
                      <w:r w:rsidRPr="00242054">
                        <w:rPr>
                          <w:color w:val="auto"/>
                          <w:lang w:val="en-US"/>
                        </w:rPr>
                        <w:t>T  +49-(0)6172-68481-0</w:t>
                      </w:r>
                    </w:p>
                    <w:p w:rsidR="00023F92" w:rsidRPr="00242054" w:rsidRDefault="00023F92" w:rsidP="00023F92">
                      <w:pPr>
                        <w:pStyle w:val="DSStandardSidebox"/>
                        <w:rPr>
                          <w:color w:val="auto"/>
                          <w:lang w:val="en-US"/>
                        </w:rPr>
                      </w:pPr>
                      <w:r w:rsidRPr="00242054">
                        <w:rPr>
                          <w:color w:val="auto"/>
                          <w:lang w:val="en-US"/>
                        </w:rPr>
                        <w:t>F  +49-(0)6172-68481-60</w:t>
                      </w:r>
                    </w:p>
                    <w:p w:rsidR="00023F92" w:rsidRPr="00242054" w:rsidRDefault="00023F92" w:rsidP="00023F92">
                      <w:pPr>
                        <w:pStyle w:val="DSStandardSidebox"/>
                        <w:rPr>
                          <w:rFonts w:eastAsia="Times New Roman"/>
                          <w:color w:val="F8A900"/>
                          <w:szCs w:val="16"/>
                          <w:lang w:val="en-US"/>
                        </w:rPr>
                      </w:pPr>
                      <w:r w:rsidRPr="00242054">
                        <w:rPr>
                          <w:rFonts w:eastAsia="Times New Roman"/>
                          <w:color w:val="F8A900"/>
                          <w:szCs w:val="16"/>
                          <w:lang w:val="en-US"/>
                        </w:rPr>
                        <w:t>redaktion@kaschnypr.de</w:t>
                      </w:r>
                    </w:p>
                    <w:p w:rsidR="00023F92" w:rsidRPr="00242054" w:rsidRDefault="00023F92" w:rsidP="00023F92">
                      <w:pPr>
                        <w:pStyle w:val="DSStandardSidebox"/>
                        <w:rPr>
                          <w:color w:val="auto"/>
                          <w:lang w:val="en-US"/>
                        </w:rPr>
                      </w:pPr>
                    </w:p>
                    <w:p w:rsidR="00023F92" w:rsidRPr="00242054" w:rsidRDefault="00023F92" w:rsidP="00023F92">
                      <w:pPr>
                        <w:pStyle w:val="DSStandardSidebox"/>
                        <w:rPr>
                          <w:color w:val="auto"/>
                          <w:lang w:val="en-US"/>
                        </w:rPr>
                      </w:pPr>
                    </w:p>
                    <w:p w:rsidR="00023F92" w:rsidRPr="003350E0" w:rsidRDefault="00023F92" w:rsidP="00023F92">
                      <w:pPr>
                        <w:pStyle w:val="DSStandardSidebox"/>
                        <w:rPr>
                          <w:lang w:val="fr-FR"/>
                        </w:rPr>
                      </w:pPr>
                    </w:p>
                    <w:p w:rsidR="00023F92" w:rsidRPr="003350E0" w:rsidRDefault="00023F92" w:rsidP="00023F92">
                      <w:pPr>
                        <w:pStyle w:val="DSStandardSidebox"/>
                        <w:rPr>
                          <w:lang w:val="fr-FR"/>
                        </w:rPr>
                      </w:pPr>
                    </w:p>
                    <w:p w:rsidR="00023F92" w:rsidRPr="003350E0" w:rsidRDefault="00023F92" w:rsidP="00023F92">
                      <w:pPr>
                        <w:pStyle w:val="DSStandardSidebox"/>
                        <w:rPr>
                          <w:lang w:val="fr-FR"/>
                        </w:rPr>
                      </w:pPr>
                    </w:p>
                    <w:p w:rsidR="00023F92" w:rsidRPr="003350E0" w:rsidRDefault="00023F92" w:rsidP="00023F92">
                      <w:pPr>
                        <w:pStyle w:val="DSStandardSidebox"/>
                        <w:rPr>
                          <w:lang w:val="fr-FR"/>
                        </w:rPr>
                      </w:pPr>
                    </w:p>
                    <w:p w:rsidR="00023F92" w:rsidRPr="003350E0" w:rsidRDefault="00023F92" w:rsidP="00023F92">
                      <w:pPr>
                        <w:spacing w:after="0"/>
                        <w:rPr>
                          <w:b/>
                          <w:bCs/>
                          <w:sz w:val="16"/>
                          <w:lang w:val="fr-FR"/>
                        </w:rPr>
                      </w:pPr>
                    </w:p>
                    <w:p w:rsidR="00023F92" w:rsidRPr="003350E0" w:rsidRDefault="00023F92" w:rsidP="00023F92">
                      <w:pPr>
                        <w:spacing w:after="0"/>
                        <w:rPr>
                          <w:b/>
                          <w:bCs/>
                          <w:sz w:val="16"/>
                          <w:lang w:val="fr-FR"/>
                        </w:rPr>
                      </w:pPr>
                    </w:p>
                    <w:p w:rsidR="00023F92" w:rsidRPr="003350E0" w:rsidRDefault="00023F92" w:rsidP="00023F92">
                      <w:pPr>
                        <w:spacing w:after="0"/>
                        <w:rPr>
                          <w:b/>
                          <w:bCs/>
                          <w:sz w:val="16"/>
                          <w:lang w:val="fr-FR"/>
                        </w:rPr>
                      </w:pPr>
                    </w:p>
                    <w:p w:rsidR="00023F92" w:rsidRPr="003350E0" w:rsidRDefault="00023F92" w:rsidP="00023F92">
                      <w:pPr>
                        <w:spacing w:after="0"/>
                        <w:rPr>
                          <w:b/>
                          <w:bCs/>
                          <w:sz w:val="16"/>
                          <w:lang w:val="fr-FR"/>
                        </w:rPr>
                      </w:pPr>
                      <w:r w:rsidRPr="003350E0">
                        <w:rPr>
                          <w:b/>
                          <w:bCs/>
                          <w:sz w:val="16"/>
                          <w:lang w:val="fr-FR"/>
                        </w:rPr>
                        <w:t>Dentsply Sirona</w:t>
                      </w:r>
                    </w:p>
                    <w:p w:rsidR="00023F92" w:rsidRDefault="00023F92" w:rsidP="00023F92">
                      <w:pPr>
                        <w:spacing w:after="0" w:line="240" w:lineRule="auto"/>
                        <w:rPr>
                          <w:sz w:val="16"/>
                          <w:szCs w:val="16"/>
                          <w:lang w:val="it-IT"/>
                        </w:rPr>
                      </w:pPr>
                      <w:r w:rsidRPr="00E716AB">
                        <w:rPr>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242054">
                        <w:rPr>
                          <w:sz w:val="16"/>
                          <w:szCs w:val="16"/>
                          <w:lang w:val="it-IT"/>
                        </w:rPr>
                        <w:t xml:space="preserve"> </w:t>
                      </w:r>
                      <w:r w:rsidRPr="00E716AB">
                        <w:rPr>
                          <w:sz w:val="16"/>
                          <w:szCs w:val="16"/>
                          <w:lang w:val="it-IT"/>
                        </w:rPr>
                        <w:t>Sotto il nome d</w:t>
                      </w:r>
                      <w:r>
                        <w:rPr>
                          <w:sz w:val="16"/>
                          <w:szCs w:val="16"/>
                          <w:lang w:val="it-IT"/>
                        </w:rPr>
                        <w:t>i The Dental Solutions Company</w:t>
                      </w:r>
                      <w:r w:rsidRPr="00E716AB">
                        <w:rPr>
                          <w:sz w:val="16"/>
                          <w:szCs w:val="16"/>
                          <w:lang w:val="it-IT"/>
                        </w:rPr>
                        <w:t>, Dentsply Sirona crea soluzioni innovative, di altissima qualità e performanti con l’obiettivo di modernizzare l’assistenza al paziente e dare vita ad un’odontoiatria migliore, più sicura e più rapida.</w:t>
                      </w:r>
                      <w:r w:rsidR="00242054">
                        <w:rPr>
                          <w:sz w:val="16"/>
                          <w:szCs w:val="16"/>
                          <w:lang w:val="it-IT"/>
                        </w:rPr>
                        <w:t xml:space="preserve"> </w:t>
                      </w:r>
                      <w:r w:rsidRPr="00E716AB">
                        <w:rPr>
                          <w:sz w:val="16"/>
                          <w:szCs w:val="16"/>
                          <w:lang w:val="it-IT"/>
                        </w:rPr>
                        <w:t>Il quartier generale principale di Dentsply Sirona si trova a York, in Pennsylvania (USA), mentre la sede internazionale è a Salisburgo, in Austria. L’azienda è quotata alla borsa statunitense NASDAQ con la sigla XRAY.</w:t>
                      </w:r>
                    </w:p>
                    <w:p w:rsidR="00023F92" w:rsidRPr="00E716AB" w:rsidRDefault="00023F92" w:rsidP="00023F92">
                      <w:pPr>
                        <w:spacing w:after="0" w:line="240" w:lineRule="auto"/>
                        <w:rPr>
                          <w:lang w:val="it-IT"/>
                        </w:rPr>
                      </w:pPr>
                      <w:r w:rsidRPr="00E716AB">
                        <w:rPr>
                          <w:sz w:val="16"/>
                          <w:szCs w:val="16"/>
                          <w:lang w:val="it-IT"/>
                        </w:rPr>
                        <w:t xml:space="preserve">Visita il sito </w:t>
                      </w:r>
                      <w:hyperlink r:id="rId8" w:history="1">
                        <w:r w:rsidRPr="00E716AB">
                          <w:rPr>
                            <w:rStyle w:val="Hyperlink"/>
                            <w:rFonts w:cs="Arial"/>
                            <w:sz w:val="16"/>
                            <w:szCs w:val="16"/>
                            <w:lang w:val="it-IT"/>
                          </w:rPr>
                          <w:t>www.dentsplysirona.com</w:t>
                        </w:r>
                      </w:hyperlink>
                      <w:r w:rsidRPr="00E716AB">
                        <w:rPr>
                          <w:sz w:val="16"/>
                          <w:szCs w:val="16"/>
                          <w:lang w:val="it-IT"/>
                        </w:rPr>
                        <w:t xml:space="preserve"> per saperne di più su Dentsply Sirona e i suoi prodotti.</w:t>
                      </w:r>
                    </w:p>
                    <w:p w:rsidR="00023F92" w:rsidRPr="00A97BEE" w:rsidRDefault="00023F92" w:rsidP="00023F92">
                      <w:pPr>
                        <w:pStyle w:val="DSStandard"/>
                        <w:rPr>
                          <w:lang w:val="it-IT"/>
                        </w:rPr>
                      </w:pPr>
                    </w:p>
                    <w:p w:rsidR="00023F92" w:rsidRPr="00A97BEE" w:rsidRDefault="00023F92" w:rsidP="00023F92">
                      <w:pPr>
                        <w:pStyle w:val="DSStandard"/>
                        <w:rPr>
                          <w:lang w:val="it-IT"/>
                        </w:rPr>
                      </w:pPr>
                    </w:p>
                  </w:txbxContent>
                </v:textbox>
                <w10:wrap type="square" anchory="page"/>
              </v:shape>
            </w:pict>
          </mc:Fallback>
        </mc:AlternateContent>
      </w:r>
      <w:r w:rsidR="00E60BF8" w:rsidRPr="003C4BF2">
        <w:rPr>
          <w:color w:val="5B9BD5" w:themeColor="accent1"/>
          <w:lang w:val="it-IT" w:eastAsia="de-DE"/>
          <w14:textFill>
            <w14:solidFill>
              <w14:schemeClr w14:val="accent1">
                <w14:lumMod w14:val="85000"/>
                <w14:lumOff w14:val="15000"/>
                <w14:lumMod w14:val="50000"/>
              </w14:schemeClr>
            </w14:solidFill>
          </w14:textFill>
        </w:rPr>
        <w:t>Dentsply Sirona Prosthetics: specialista nel campo dei materiali dentali – ora con ceramica di vetro pressabile ad alta tenacità e ossido di zirconio "supertraslucido"</w:t>
      </w:r>
    </w:p>
    <w:p w:rsidR="007D3DE5" w:rsidRPr="00023F92" w:rsidRDefault="00947007" w:rsidP="003C4BF2">
      <w:pPr>
        <w:pStyle w:val="DSAdressField"/>
        <w:rPr>
          <w:color w:val="000000"/>
          <w:lang w:val="it-IT"/>
        </w:rPr>
      </w:pPr>
      <w:r w:rsidRPr="00023F92">
        <w:rPr>
          <w:color w:val="000000"/>
          <w:lang w:val="it-IT"/>
        </w:rPr>
        <w:t>Nell'ambito del gruppo Dentsply Sirona, Dentsply Sirona Prosthetics è la specialista dei materiali odontotecnici. Da sempre orientata verso questo tipo di soluzioni, l'unità aziendale porta avanti la propria tradizione pluriennale. Leader tra le realtà fornitrici di metalli preziosi, tra le prime ad offrire l'ossido di zirconio, innovatrice nell'utilizzo del silicato di litio rinforzato con ossido di zirconio (ZLS), forni</w:t>
      </w:r>
      <w:r w:rsidR="00242054">
        <w:rPr>
          <w:color w:val="000000"/>
          <w:lang w:val="it-IT"/>
        </w:rPr>
        <w:t xml:space="preserve">trice di linee dentali in IPN – </w:t>
      </w:r>
      <w:r w:rsidRPr="00023F92">
        <w:rPr>
          <w:color w:val="000000"/>
          <w:lang w:val="it-IT"/>
        </w:rPr>
        <w:t>resina acrilica altamente reticolata – in tutti i campi di competenza, Dentsply Sirona Prosthetics prosegue in modo coerente le proprie ricerche e lo sviluppo dei materiali. Attuali punti di forza sono Celtra Press, materiale pressabile di recentissima introduzione, e Cercon xt, ossido di zirconio supertraslucido.</w:t>
      </w:r>
    </w:p>
    <w:bookmarkEnd w:id="0"/>
    <w:bookmarkEnd w:id="1"/>
    <w:bookmarkEnd w:id="2"/>
    <w:bookmarkEnd w:id="3"/>
    <w:bookmarkEnd w:id="4"/>
    <w:p w:rsidR="00FB356A" w:rsidRPr="00023F92" w:rsidRDefault="00140930" w:rsidP="003C4BF2">
      <w:pPr>
        <w:pStyle w:val="DSStandard"/>
        <w:rPr>
          <w:color w:val="000000"/>
          <w:lang w:val="it-IT"/>
        </w:rPr>
      </w:pPr>
      <w:r w:rsidRPr="00023F92">
        <w:rPr>
          <w:b/>
          <w:color w:val="000000"/>
          <w:lang w:val="it-IT"/>
        </w:rPr>
        <w:t>Hanau</w:t>
      </w:r>
      <w:r w:rsidR="003C4BF2">
        <w:rPr>
          <w:b/>
          <w:color w:val="000000"/>
          <w:lang w:val="it-IT"/>
        </w:rPr>
        <w:t>/Salisburgo</w:t>
      </w:r>
      <w:r w:rsidRPr="00023F92">
        <w:rPr>
          <w:b/>
          <w:color w:val="000000"/>
          <w:lang w:val="it-IT"/>
        </w:rPr>
        <w:t>, 21 marzo 2017</w:t>
      </w:r>
      <w:r w:rsidRPr="00023F92">
        <w:rPr>
          <w:color w:val="000000"/>
          <w:lang w:val="it-IT"/>
        </w:rPr>
        <w:t>. Da diversi decenni le attività di Dentsply Sirona Prosthetics rappresentano uno dei pilastri del settore odontotecnico. Da sempre questa unità aziendale gode del favore dei laboratori odontotecnici per le classiche leghe in ghisa (ad es. Degulor), le leghe in oro puro (ad es. Degunorm, Degudent, BiOcclus) e per le ceramiche da rivestimento come il sistema ceramico Kiss. Sta diventando un marchio particolarmente apprezzato anche, in particolare, il sistema GoldenGate, con i cui componenti (Degunorm + Duceragold Kiss) sono già state realizzate le protesi di diversi pazienti, garantendo risultati clinicamente testati da 25 anni.</w:t>
      </w:r>
    </w:p>
    <w:p w:rsidR="00AF7AE1" w:rsidRPr="00023F92" w:rsidRDefault="008229B2" w:rsidP="003C4BF2">
      <w:pPr>
        <w:pStyle w:val="DSStandard"/>
        <w:rPr>
          <w:color w:val="000000"/>
          <w:lang w:val="it-IT"/>
        </w:rPr>
      </w:pPr>
      <w:r w:rsidRPr="00023F92">
        <w:rPr>
          <w:color w:val="000000"/>
          <w:lang w:val="it-IT"/>
        </w:rPr>
        <w:t>A queste soluzioni si aggiungono, circa dai primi anni Duemila, nuovi materiali, in particolare le ceramiche. Tra questi figurano l'ossido di zirconio Cercon base con procedura CAM per la lavorazione in laboratorio odontotecnico, la procedura CAD per il design di restauri su schermo e le corrispondenti ceramiche da rivestimento dei sistemi ceramici Kiss e love. Oggi questa categoria si è impreziosita con l'ossido di zirconio traslucido Cercon ht, che si distingue per le ulteriori possibilità estetiche e grazie a una compatibilità agli antagonisti, che lo rende ideale anche per un utilizzo monolitico. Cercon ht con True Color Technology è disponibile in tutte le 16 tonalità classiche VITA</w:t>
      </w:r>
      <w:r w:rsidRPr="00023F92">
        <w:rPr>
          <w:color w:val="000000"/>
          <w:vertAlign w:val="superscript"/>
          <w:lang w:val="it-IT"/>
        </w:rPr>
        <w:t>1</w:t>
      </w:r>
      <w:r w:rsidRPr="00023F92">
        <w:rPr>
          <w:color w:val="000000"/>
          <w:lang w:val="it-IT"/>
        </w:rPr>
        <w:t>.</w:t>
      </w:r>
    </w:p>
    <w:p w:rsidR="00043C56" w:rsidRPr="00023F92" w:rsidRDefault="00043C56" w:rsidP="003C4BF2">
      <w:pPr>
        <w:pStyle w:val="DSStandard"/>
        <w:rPr>
          <w:b/>
          <w:color w:val="000000"/>
          <w:lang w:val="it-IT"/>
        </w:rPr>
      </w:pPr>
      <w:r w:rsidRPr="00023F92">
        <w:rPr>
          <w:b/>
          <w:color w:val="000000"/>
          <w:lang w:val="it-IT"/>
        </w:rPr>
        <w:t>Nuovo benchmark per la sicurezza e la riproduzione delle tonalità</w:t>
      </w:r>
    </w:p>
    <w:p w:rsidR="00AF7AE1" w:rsidRPr="00023F92" w:rsidRDefault="00AB7CFD" w:rsidP="003C4BF2">
      <w:pPr>
        <w:pStyle w:val="DSStandard"/>
        <w:rPr>
          <w:color w:val="000000"/>
          <w:lang w:val="it-IT"/>
        </w:rPr>
      </w:pPr>
      <w:r w:rsidRPr="00023F92">
        <w:rPr>
          <w:color w:val="000000"/>
          <w:lang w:val="it-IT"/>
        </w:rPr>
        <w:t>Cercon xt, la recente innovazione, significa per un laboratorio maggiore traslucenza rispetto a Cercon ht (aumento del 19% circa). In particolare per i restauri monolitici questa soluzione offre migliori requisiti per un'estetica straordinaria. Anche Cercon xt nelle versioni precolorate è disponibile nelle classiche tonalità VITA</w:t>
      </w:r>
      <w:r w:rsidRPr="00023F92">
        <w:rPr>
          <w:color w:val="000000"/>
          <w:vertAlign w:val="superscript"/>
          <w:lang w:val="it-IT"/>
        </w:rPr>
        <w:t xml:space="preserve">1 </w:t>
      </w:r>
      <w:r w:rsidRPr="00023F92">
        <w:rPr>
          <w:color w:val="000000"/>
          <w:lang w:val="it-IT"/>
        </w:rPr>
        <w:t>e in bianco.</w:t>
      </w:r>
      <w:r w:rsidR="00023F92">
        <w:rPr>
          <w:color w:val="000000"/>
          <w:lang w:val="it-IT"/>
        </w:rPr>
        <w:t xml:space="preserve"> </w:t>
      </w:r>
      <w:r w:rsidRPr="00023F92">
        <w:rPr>
          <w:color w:val="000000"/>
          <w:lang w:val="it-IT"/>
        </w:rPr>
        <w:t xml:space="preserve">Cercon ht e Cercon xt, con la True Color Technology, sono quindi divenute le opzioni di riferimento per quanto riguarda la sicurezza e la riproduzione delle </w:t>
      </w:r>
      <w:r w:rsidRPr="00023F92">
        <w:rPr>
          <w:color w:val="000000"/>
          <w:lang w:val="it-IT"/>
        </w:rPr>
        <w:lastRenderedPageBreak/>
        <w:t>tonalità, rappresentando quindi un notevole valore aggiunto per il laboratorio. Grazie al formato standard (dischi da 98 mm) il nuovo materiale è utilizzabile in tutti i più diffusi sistemi CAD/CAM aperti, mentre nel formato da 105 mm è l'ideale per un utilizzo nelle unità di fresatura brain expert e brain xpert.</w:t>
      </w:r>
    </w:p>
    <w:p w:rsidR="00D46EBD" w:rsidRPr="00023F92" w:rsidRDefault="008F47FD" w:rsidP="003C4BF2">
      <w:pPr>
        <w:pStyle w:val="DSStandard"/>
        <w:rPr>
          <w:color w:val="000000"/>
          <w:lang w:val="it-IT"/>
        </w:rPr>
      </w:pPr>
      <w:r w:rsidRPr="00023F92">
        <w:rPr>
          <w:color w:val="000000"/>
          <w:lang w:val="it-IT"/>
        </w:rPr>
        <w:t>Mentre l'ossido di zirconio è indicato per lavori protesici dalla corona ai ponti multielemento e alle sovrastrutture implantari, alle corone primarie, agli abutment individuali monoelemento incluse le corone per le basi adesive in titanio e per il rivestimento di componenti metallici, per i lavori "più piccoli"quali onlay, faccette, corone parziali e corone Dentsply Sirona Prosthetics propone il silicato di litio rinforzato con zirconia (ZLS) Celtra Duo per il workflow CAD/CAM. Questa ceramica di vetro altamente resistente convince grazie alla traslucenza, all'opalescenza e a un diffuso effetto mimetico.</w:t>
      </w:r>
    </w:p>
    <w:p w:rsidR="00043C56" w:rsidRPr="00023F92" w:rsidRDefault="00043C56" w:rsidP="003C4BF2">
      <w:pPr>
        <w:pStyle w:val="DSStandard"/>
        <w:rPr>
          <w:b/>
          <w:color w:val="000000"/>
          <w:lang w:val="it-IT"/>
        </w:rPr>
      </w:pPr>
      <w:r w:rsidRPr="00023F92">
        <w:rPr>
          <w:b/>
          <w:color w:val="000000"/>
          <w:lang w:val="it-IT"/>
        </w:rPr>
        <w:t>Resistenza ancora maggiore della ceramica di vetro</w:t>
      </w:r>
    </w:p>
    <w:p w:rsidR="0054730B" w:rsidRPr="00023F92" w:rsidRDefault="00D46EBD" w:rsidP="003C4BF2">
      <w:pPr>
        <w:pStyle w:val="DSStandard"/>
        <w:rPr>
          <w:strike/>
          <w:color w:val="000000"/>
          <w:lang w:val="it-IT"/>
        </w:rPr>
      </w:pPr>
      <w:r w:rsidRPr="00023F92">
        <w:rPr>
          <w:color w:val="000000"/>
          <w:lang w:val="it-IT"/>
        </w:rPr>
        <w:t>Recentemente il mercato ha visto la comparsa di Celtra Press per la tecnica di pressatura. Grazie ad essa sarà possibile sfruttare tutti i vantaggi della speciale microstruttura del ZLS anche durante la lavorazione in laboratorio, secondo una tecnica disponibile pressoché dappertutto. Fattori quali elevata stabilità sui bordi, l'eccellente lucidabilità, l'effetto mimetico e il conseguente adeguamento alla tonalità alla sostanza dentale garantiscono molteplici vantaggi consentendo di offrire restauri esteticamente ottimali con una resistenza superiore a 500 MPa.</w:t>
      </w:r>
    </w:p>
    <w:p w:rsidR="007153D2" w:rsidRPr="00023F92" w:rsidRDefault="00E17FCB" w:rsidP="003C4BF2">
      <w:pPr>
        <w:pStyle w:val="DSStandard"/>
        <w:rPr>
          <w:color w:val="000000"/>
          <w:lang w:val="it-IT"/>
        </w:rPr>
      </w:pPr>
      <w:r w:rsidRPr="00023F92">
        <w:rPr>
          <w:color w:val="000000"/>
          <w:szCs w:val="20"/>
          <w:lang w:val="it-IT"/>
        </w:rPr>
        <w:t>Rapida lavorazione e risultati straordinari sono garantiti dai componenti appositamente pensati per Celtra Press: la massa di rivestimento Celtra Press Investment garantisce anch'essa che alla pressione si crei solo un minimo strato di reazione e viene rimossa già mediante la sabbiatura durante l'estrazione. Per la finitura estetica il laboratorio ha infine a disposizione la ceramica da rivestimento Celtra Ceram</w:t>
      </w:r>
      <w:r w:rsidRPr="00023F92">
        <w:rPr>
          <w:color w:val="000000"/>
          <w:lang w:val="it-IT"/>
        </w:rPr>
        <w:t>.</w:t>
      </w:r>
    </w:p>
    <w:p w:rsidR="00E17FCB" w:rsidRPr="00023F92" w:rsidRDefault="00E17FCB" w:rsidP="003C4BF2">
      <w:pPr>
        <w:pStyle w:val="DSStandard"/>
        <w:rPr>
          <w:color w:val="000000"/>
          <w:lang w:val="it-IT"/>
        </w:rPr>
      </w:pPr>
      <w:r w:rsidRPr="00023F92">
        <w:rPr>
          <w:color w:val="000000"/>
          <w:lang w:val="it-IT"/>
        </w:rPr>
        <w:t>La somma dei singoli componenti acquisisce ancor più valore di quando sono utilizzati uno a uno. Per esempio, affidandosi al classico sistema cromatico VITA</w:t>
      </w:r>
      <w:r w:rsidRPr="00023F92">
        <w:rPr>
          <w:color w:val="000000"/>
          <w:vertAlign w:val="superscript"/>
          <w:lang w:val="it-IT"/>
        </w:rPr>
        <w:t>1</w:t>
      </w:r>
      <w:r w:rsidRPr="00023F92">
        <w:rPr>
          <w:color w:val="000000"/>
          <w:lang w:val="it-IT"/>
        </w:rPr>
        <w:t>, Celtra Press riesce a raggiungere un'eccellente precisione cromatica; inoltre, per un'ulteriore individualizzazione il laboratorio ha a disposizione la ceramica da rivestimento Celtra Ceram. Dal canto loro, anche Cercon ht e Cercon xt con tecnologia True Color si basano sullo stesso concetto cromatico: in tal modo i singoli materiali supportano odontotecnici e odontoiatra nell'utilizzo di sistemi terapeutici interamente in ceramica, sia integrando l'indicazione sia nel fornire un validissimo contributo per il raggiungimento della miglior armonia estetica.</w:t>
      </w:r>
    </w:p>
    <w:p w:rsidR="00043C56" w:rsidRPr="00023F92" w:rsidRDefault="00043C56" w:rsidP="003C4BF2">
      <w:pPr>
        <w:pStyle w:val="DSStandard"/>
        <w:rPr>
          <w:b/>
          <w:color w:val="000000"/>
          <w:lang w:val="it-IT"/>
        </w:rPr>
      </w:pPr>
      <w:r w:rsidRPr="00023F92">
        <w:rPr>
          <w:b/>
          <w:color w:val="000000"/>
          <w:lang w:val="it-IT"/>
        </w:rPr>
        <w:t>Un gioco di squadra: linee dentali testate e apprezzatissime e nuovi materiali protesici</w:t>
      </w:r>
    </w:p>
    <w:p w:rsidR="00F00B23" w:rsidRPr="00023F92" w:rsidRDefault="00F00B23" w:rsidP="003C4BF2">
      <w:pPr>
        <w:pStyle w:val="DSStandard"/>
        <w:rPr>
          <w:color w:val="000000"/>
          <w:lang w:val="it-IT"/>
        </w:rPr>
      </w:pPr>
      <w:r w:rsidRPr="00023F92">
        <w:rPr>
          <w:color w:val="000000"/>
          <w:lang w:val="it-IT"/>
        </w:rPr>
        <w:t xml:space="preserve">Per la realizzazione di protesi totali, in caso di lavori combinati e per la produzione di strutture per impianti protesici, Dentsply Sirona Prosthetics </w:t>
      </w:r>
      <w:r w:rsidRPr="00023F92">
        <w:rPr>
          <w:color w:val="000000"/>
          <w:lang w:val="it-IT"/>
        </w:rPr>
        <w:lastRenderedPageBreak/>
        <w:t>propone denti da protesi a base di IPN: una resina acrilica altamente reticolata che trova un esempio in Genios. Questa linea dentale conquista grazie alla morfologia 'giovanile', adatta ai pazienti di ogni età. L'ampia gamma di rivestimenti (anteriore/posteriore) e le speciali forme dei denti soddisfano tutte le possibili esigenze. Ultima arrivata, poi, è ora disponibile la resina per protesi Lucitone HIPA (high impact pour acrylic), che si distingue grazie all'elevata resistenza, all'estrema stabilità cromatica e a un'adattabilità ottimale.</w:t>
      </w:r>
    </w:p>
    <w:p w:rsidR="00F00B23" w:rsidRPr="00023F92" w:rsidRDefault="00F00B23" w:rsidP="003C4BF2">
      <w:pPr>
        <w:pStyle w:val="DSStandard"/>
        <w:rPr>
          <w:color w:val="000000"/>
          <w:lang w:val="it-IT"/>
        </w:rPr>
      </w:pPr>
      <w:r w:rsidRPr="00023F92">
        <w:rPr>
          <w:color w:val="000000"/>
          <w:lang w:val="it-IT"/>
        </w:rPr>
        <w:t>L'ampia gamma di soluzioni offerte da Dentsply Sirona Prosthetics le consente di coniugare in modo unico l'universo analogico con quello digitale, il restauro dentale fisso con quello mobile, le leghe ad alto tenore di oro, la metalloceramica, la ceramica integrale, i denti in resina e le resine per protesi – in breve: grazie alle soluzioni proposte sono disponibili materiali per tutte le opzioni in campo odontoiatrico.</w:t>
      </w:r>
    </w:p>
    <w:p w:rsidR="00F00B23" w:rsidRDefault="00F00B23" w:rsidP="003C4BF2">
      <w:pPr>
        <w:pStyle w:val="DSStandard"/>
        <w:rPr>
          <w:color w:val="000000"/>
          <w:lang w:val="it-IT"/>
        </w:rPr>
      </w:pPr>
    </w:p>
    <w:p w:rsidR="003C4BF2" w:rsidRPr="00023F92" w:rsidRDefault="003C4BF2" w:rsidP="003C4BF2">
      <w:pPr>
        <w:pStyle w:val="DSStandard"/>
        <w:rPr>
          <w:color w:val="000000"/>
          <w:lang w:val="it-IT"/>
        </w:rPr>
      </w:pPr>
      <w:r w:rsidRPr="00032FC7">
        <w:rPr>
          <w:i/>
          <w:szCs w:val="20"/>
          <w:lang w:val="it-IT"/>
        </w:rPr>
        <w:t>A causa di tempi di approvazione e registrazione diversi, non tutti i prodotti sono disponibili in tutti i paesi.</w:t>
      </w:r>
    </w:p>
    <w:p w:rsidR="003772B8" w:rsidRPr="00023F92" w:rsidRDefault="003772B8" w:rsidP="003C4BF2">
      <w:pPr>
        <w:pStyle w:val="DSStandard"/>
        <w:rPr>
          <w:color w:val="000000"/>
          <w:lang w:val="it-IT"/>
        </w:rPr>
      </w:pPr>
      <w:r w:rsidRPr="00023F92">
        <w:rPr>
          <w:color w:val="000000"/>
          <w:sz w:val="16"/>
          <w:szCs w:val="16"/>
          <w:vertAlign w:val="superscript"/>
          <w:lang w:val="it-IT"/>
        </w:rPr>
        <w:t>1</w:t>
      </w:r>
      <w:r w:rsidRPr="00023F92">
        <w:rPr>
          <w:color w:val="000000"/>
          <w:sz w:val="16"/>
          <w:szCs w:val="16"/>
          <w:lang w:val="it-IT"/>
        </w:rPr>
        <w:t>VITA è un marchio commerciale registrato di Vita Zahnfabrik H. Rauter GmbH &amp; Co. KG, Bad Säckingen.</w:t>
      </w:r>
    </w:p>
    <w:p w:rsidR="003772B8" w:rsidRDefault="003772B8" w:rsidP="003C4BF2">
      <w:pPr>
        <w:pStyle w:val="DSStandard"/>
        <w:rPr>
          <w:color w:val="00000A"/>
          <w:lang w:val="it-IT"/>
        </w:rPr>
      </w:pPr>
    </w:p>
    <w:p w:rsidR="003C4BF2" w:rsidRPr="00100474" w:rsidRDefault="003C4BF2" w:rsidP="003C4BF2">
      <w:pPr>
        <w:pStyle w:val="DSStandard"/>
        <w:rPr>
          <w:b/>
          <w:color w:val="F79646"/>
          <w:lang w:val="en-US" w:eastAsia="de-DE"/>
        </w:rPr>
      </w:pPr>
      <w:r w:rsidRPr="00100474">
        <w:rPr>
          <w:b/>
          <w:color w:val="F79646"/>
          <w:lang w:val="en-US" w:eastAsia="de-DE"/>
        </w:rPr>
        <w:t>Dentsply Sirona alla IDS 2017</w:t>
      </w:r>
    </w:p>
    <w:p w:rsidR="003C4BF2" w:rsidRPr="00023F92" w:rsidRDefault="003C4BF2" w:rsidP="003C4BF2">
      <w:pPr>
        <w:pStyle w:val="DSStandard"/>
        <w:rPr>
          <w:color w:val="00000A"/>
          <w:lang w:val="it-IT"/>
        </w:rPr>
      </w:pPr>
      <w:r w:rsidRPr="00100474">
        <w:rPr>
          <w:color w:val="000000"/>
          <w:lang w:val="en-US"/>
        </w:rPr>
        <w:t>Padiglione 11.2, stand K-040</w:t>
      </w:r>
    </w:p>
    <w:p w:rsidR="00E67738" w:rsidRPr="00023F92" w:rsidRDefault="00E67738" w:rsidP="003C4BF2">
      <w:pPr>
        <w:pStyle w:val="DSStandard"/>
        <w:rPr>
          <w:b/>
          <w:bCs/>
          <w:color w:val="808080"/>
          <w:sz w:val="23"/>
          <w:szCs w:val="23"/>
          <w:lang w:val="it-IT"/>
        </w:rPr>
      </w:pPr>
    </w:p>
    <w:p w:rsidR="006B6F4D" w:rsidRPr="00023F92" w:rsidRDefault="003C4BF2" w:rsidP="003C4BF2">
      <w:pPr>
        <w:pStyle w:val="DSStandard"/>
        <w:rPr>
          <w:b/>
          <w:bCs/>
          <w:color w:val="808080"/>
          <w:sz w:val="23"/>
          <w:szCs w:val="23"/>
          <w:lang w:val="it-IT"/>
        </w:rPr>
      </w:pPr>
      <w:r>
        <w:rPr>
          <w:b/>
          <w:bCs/>
          <w:color w:val="808080"/>
          <w:sz w:val="23"/>
          <w:szCs w:val="23"/>
          <w:lang w:val="it-IT"/>
        </w:rPr>
        <w:br w:type="page"/>
      </w:r>
      <w:r w:rsidR="006B6F4D" w:rsidRPr="00023F92">
        <w:rPr>
          <w:b/>
          <w:bCs/>
          <w:color w:val="808080"/>
          <w:sz w:val="23"/>
          <w:szCs w:val="23"/>
          <w:lang w:val="it-IT"/>
        </w:rPr>
        <w:lastRenderedPageBreak/>
        <w:t>MATERIALE ILLUSTRATIVO</w:t>
      </w:r>
    </w:p>
    <w:p w:rsidR="003C4BF2" w:rsidRPr="00023F92" w:rsidRDefault="003C4BF2" w:rsidP="003C4BF2">
      <w:pPr>
        <w:jc w:val="both"/>
        <w:rPr>
          <w:color w:val="000000"/>
          <w:lang w:val="it-IT"/>
        </w:rPr>
      </w:pPr>
      <w:bookmarkStart w:id="5" w:name="_GoBack"/>
      <w:bookmarkEnd w:id="5"/>
    </w:p>
    <w:tbl>
      <w:tblPr>
        <w:tblStyle w:val="Tabellenraster1"/>
        <w:tblW w:w="1184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0"/>
        <w:gridCol w:w="70"/>
        <w:gridCol w:w="3332"/>
        <w:gridCol w:w="846"/>
        <w:gridCol w:w="1451"/>
        <w:gridCol w:w="2383"/>
      </w:tblGrid>
      <w:tr w:rsidR="003C4BF2" w:rsidRPr="003C4BF2" w:rsidTr="007D6539">
        <w:tc>
          <w:tcPr>
            <w:tcW w:w="3830" w:type="dxa"/>
            <w:gridSpan w:val="2"/>
          </w:tcPr>
          <w:p w:rsidR="003C4BF2" w:rsidRPr="003C4BF2" w:rsidRDefault="003C4BF2" w:rsidP="003C4BF2">
            <w:pPr>
              <w:tabs>
                <w:tab w:val="left" w:pos="4605"/>
              </w:tabs>
              <w:rPr>
                <w:noProof/>
                <w:lang w:eastAsia="zh-CN"/>
              </w:rPr>
            </w:pPr>
            <w:r>
              <w:rPr>
                <w:noProof/>
                <w:lang w:eastAsia="de-DE"/>
              </w:rPr>
              <w:drawing>
                <wp:inline distT="0" distB="0" distL="0" distR="0">
                  <wp:extent cx="1979295" cy="1595120"/>
                  <wp:effectExtent l="0" t="0" r="1905" b="5080"/>
                  <wp:docPr id="15" name="Grafik 1" descr="\\KPRSERVER\FirmaKPR\05_Texte_Final\DeguDent\2016\116_020_abb_06_GoldenGate_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KPRSERVER\FirmaKPR\05_Texte_Final\DeguDent\2016\116_020_abb_06_GoldenGate_Syste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9295" cy="1595120"/>
                          </a:xfrm>
                          <a:prstGeom prst="rect">
                            <a:avLst/>
                          </a:prstGeom>
                          <a:noFill/>
                          <a:ln>
                            <a:noFill/>
                          </a:ln>
                        </pic:spPr>
                      </pic:pic>
                    </a:graphicData>
                  </a:graphic>
                </wp:inline>
              </w:drawing>
            </w:r>
          </w:p>
        </w:tc>
        <w:tc>
          <w:tcPr>
            <w:tcW w:w="4178" w:type="dxa"/>
            <w:gridSpan w:val="2"/>
          </w:tcPr>
          <w:p w:rsidR="003C4BF2" w:rsidRPr="003C4BF2" w:rsidRDefault="003C4BF2" w:rsidP="003C4BF2">
            <w:pPr>
              <w:tabs>
                <w:tab w:val="left" w:pos="4605"/>
              </w:tabs>
              <w:rPr>
                <w:noProof/>
                <w:lang w:eastAsia="zh-CN"/>
              </w:rPr>
            </w:pPr>
            <w:r>
              <w:rPr>
                <w:noProof/>
                <w:lang w:eastAsia="de-DE"/>
              </w:rPr>
              <w:drawing>
                <wp:inline distT="0" distB="0" distL="0" distR="0">
                  <wp:extent cx="990600" cy="1033780"/>
                  <wp:effectExtent l="0" t="0" r="0" b="0"/>
                  <wp:docPr id="14" name="Grafik 2" descr="\\KPRSERVER\FirmaKPR\02_Firmen\DeguDent\06_Produktinformationen\pressemitteilung_basis_der_prothetik\abb_02bearbeit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KPRSERVER\FirmaKPR\02_Firmen\DeguDent\06_Produktinformationen\pressemitteilung_basis_der_prothetik\abb_02bearbeite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1033780"/>
                          </a:xfrm>
                          <a:prstGeom prst="rect">
                            <a:avLst/>
                          </a:prstGeom>
                          <a:noFill/>
                          <a:ln>
                            <a:noFill/>
                          </a:ln>
                        </pic:spPr>
                      </pic:pic>
                    </a:graphicData>
                  </a:graphic>
                </wp:inline>
              </w:drawing>
            </w:r>
            <w:r>
              <w:rPr>
                <w:noProof/>
                <w:lang w:eastAsia="de-DE"/>
              </w:rPr>
              <w:drawing>
                <wp:inline distT="0" distB="0" distL="0" distR="0">
                  <wp:extent cx="895350" cy="1032510"/>
                  <wp:effectExtent l="0" t="0" r="0" b="0"/>
                  <wp:docPr id="13" name="Grafik 3" descr="C:\Users\digbl835\AppData\Local\Microsoft\Windows\Temporary Internet Files\Content.Word\Cercon_XTdiscs_mixed_white_withSti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C:\Users\digbl835\AppData\Local\Microsoft\Windows\Temporary Internet Files\Content.Word\Cercon_XTdiscs_mixed_white_withStic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5350" cy="1032510"/>
                          </a:xfrm>
                          <a:prstGeom prst="rect">
                            <a:avLst/>
                          </a:prstGeom>
                          <a:noFill/>
                          <a:ln>
                            <a:noFill/>
                          </a:ln>
                        </pic:spPr>
                      </pic:pic>
                    </a:graphicData>
                  </a:graphic>
                </wp:inline>
              </w:drawing>
            </w:r>
          </w:p>
        </w:tc>
        <w:tc>
          <w:tcPr>
            <w:tcW w:w="1451" w:type="dxa"/>
            <w:hideMark/>
          </w:tcPr>
          <w:p w:rsidR="003C4BF2" w:rsidRPr="003C4BF2" w:rsidRDefault="003C4BF2" w:rsidP="003C4BF2">
            <w:pPr>
              <w:tabs>
                <w:tab w:val="left" w:pos="4605"/>
              </w:tabs>
              <w:rPr>
                <w:noProof/>
                <w:lang w:eastAsia="zh-CN"/>
              </w:rPr>
            </w:pPr>
          </w:p>
        </w:tc>
        <w:tc>
          <w:tcPr>
            <w:tcW w:w="2383" w:type="dxa"/>
            <w:hideMark/>
          </w:tcPr>
          <w:p w:rsidR="003C4BF2" w:rsidRPr="003C4BF2" w:rsidRDefault="003C4BF2" w:rsidP="003C4BF2">
            <w:pPr>
              <w:tabs>
                <w:tab w:val="left" w:pos="4605"/>
              </w:tabs>
              <w:rPr>
                <w:rFonts w:eastAsia="Times New Roman"/>
                <w:noProof/>
                <w:szCs w:val="20"/>
                <w:lang w:eastAsia="zh-CN"/>
              </w:rPr>
            </w:pPr>
          </w:p>
        </w:tc>
      </w:tr>
      <w:tr w:rsidR="003C4BF2" w:rsidRPr="00242054" w:rsidTr="007D6539">
        <w:tc>
          <w:tcPr>
            <w:tcW w:w="3830" w:type="dxa"/>
            <w:gridSpan w:val="2"/>
          </w:tcPr>
          <w:p w:rsidR="003C4BF2" w:rsidRPr="00100474" w:rsidRDefault="003C4BF2" w:rsidP="003C4BF2">
            <w:pPr>
              <w:tabs>
                <w:tab w:val="left" w:pos="4605"/>
              </w:tabs>
              <w:spacing w:line="240" w:lineRule="auto"/>
              <w:rPr>
                <w:b/>
                <w:i/>
                <w:noProof/>
                <w:color w:val="000000"/>
                <w:sz w:val="18"/>
                <w:szCs w:val="18"/>
              </w:rPr>
            </w:pPr>
            <w:r w:rsidRPr="00100474">
              <w:rPr>
                <w:rFonts w:eastAsia="Times New Roman"/>
                <w:i/>
                <w:sz w:val="18"/>
                <w:szCs w:val="18"/>
              </w:rPr>
              <w:t>Fig. 1: Classica riabilitazione in metalloceramica con il sistema GoldenGate: da sempre una soluzione eccezionale apprezzatissima e clinicamente testata da 25 anni.</w:t>
            </w:r>
          </w:p>
        </w:tc>
        <w:tc>
          <w:tcPr>
            <w:tcW w:w="4178" w:type="dxa"/>
            <w:gridSpan w:val="2"/>
          </w:tcPr>
          <w:p w:rsidR="003C4BF2" w:rsidRPr="003C4BF2" w:rsidRDefault="003C4BF2" w:rsidP="003C4BF2">
            <w:pPr>
              <w:tabs>
                <w:tab w:val="left" w:pos="4605"/>
              </w:tabs>
              <w:spacing w:line="240" w:lineRule="auto"/>
              <w:rPr>
                <w:i/>
                <w:noProof/>
                <w:color w:val="000000"/>
                <w:sz w:val="18"/>
                <w:szCs w:val="18"/>
                <w:lang w:val="en-US"/>
              </w:rPr>
            </w:pPr>
            <w:r w:rsidRPr="003C4BF2">
              <w:rPr>
                <w:rFonts w:eastAsia="Times New Roman"/>
                <w:i/>
                <w:sz w:val="18"/>
                <w:szCs w:val="18"/>
                <w:lang w:val="en-US"/>
              </w:rPr>
              <w:t>Fig. 2: Cercon ht e Cercon xt con True Color Technology: ossido di zirconio ad elevata traslucidità ed extra-traslucido dall'estrema precisione cromatica.</w:t>
            </w:r>
          </w:p>
        </w:tc>
        <w:tc>
          <w:tcPr>
            <w:tcW w:w="1451" w:type="dxa"/>
          </w:tcPr>
          <w:p w:rsidR="003C4BF2" w:rsidRPr="003C4BF2" w:rsidRDefault="003C4BF2" w:rsidP="003C4BF2">
            <w:pPr>
              <w:tabs>
                <w:tab w:val="left" w:pos="4605"/>
              </w:tabs>
              <w:rPr>
                <w:noProof/>
                <w:lang w:val="en-US" w:eastAsia="zh-CN"/>
              </w:rPr>
            </w:pPr>
          </w:p>
          <w:p w:rsidR="003C4BF2" w:rsidRPr="003C4BF2" w:rsidRDefault="003C4BF2" w:rsidP="003C4BF2">
            <w:pPr>
              <w:tabs>
                <w:tab w:val="left" w:pos="4605"/>
              </w:tabs>
              <w:rPr>
                <w:noProof/>
                <w:lang w:val="en-US" w:eastAsia="zh-CN"/>
              </w:rPr>
            </w:pPr>
          </w:p>
        </w:tc>
        <w:tc>
          <w:tcPr>
            <w:tcW w:w="2383" w:type="dxa"/>
          </w:tcPr>
          <w:p w:rsidR="003C4BF2" w:rsidRPr="003C4BF2" w:rsidRDefault="003C4BF2" w:rsidP="003C4BF2">
            <w:pPr>
              <w:tabs>
                <w:tab w:val="left" w:pos="4605"/>
              </w:tabs>
              <w:rPr>
                <w:rFonts w:eastAsia="Times New Roman"/>
                <w:noProof/>
                <w:szCs w:val="20"/>
                <w:lang w:val="en-US" w:eastAsia="zh-CN"/>
              </w:rPr>
            </w:pPr>
          </w:p>
        </w:tc>
      </w:tr>
      <w:tr w:rsidR="003C4BF2" w:rsidRPr="003C4BF2" w:rsidTr="007D6539">
        <w:trPr>
          <w:gridAfter w:val="3"/>
          <w:wAfter w:w="4680" w:type="dxa"/>
        </w:trPr>
        <w:tc>
          <w:tcPr>
            <w:tcW w:w="3760" w:type="dxa"/>
          </w:tcPr>
          <w:p w:rsidR="003C4BF2" w:rsidRPr="003C4BF2" w:rsidRDefault="003C4BF2" w:rsidP="003C4BF2">
            <w:pPr>
              <w:tabs>
                <w:tab w:val="left" w:pos="4605"/>
              </w:tabs>
              <w:rPr>
                <w:rFonts w:eastAsia="Times New Roman"/>
                <w:i/>
                <w:sz w:val="18"/>
                <w:szCs w:val="18"/>
              </w:rPr>
            </w:pPr>
            <w:r>
              <w:rPr>
                <w:noProof/>
                <w:lang w:eastAsia="de-DE"/>
              </w:rPr>
              <w:drawing>
                <wp:inline distT="0" distB="0" distL="0" distR="0">
                  <wp:extent cx="1979295" cy="1385570"/>
                  <wp:effectExtent l="0" t="0" r="1905" b="5080"/>
                  <wp:docPr id="12" name="Grafik 4" descr="C:\Users\digbl835\AppData\Local\Microsoft\Windows\Temporary Internet Files\Content.Word\HIPA-Trial-Kit_Denture-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C:\Users\digbl835\AppData\Local\Microsoft\Windows\Temporary Internet Files\Content.Word\HIPA-Trial-Kit_Denture-PRINT.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9295" cy="1385570"/>
                          </a:xfrm>
                          <a:prstGeom prst="rect">
                            <a:avLst/>
                          </a:prstGeom>
                          <a:noFill/>
                          <a:ln>
                            <a:noFill/>
                          </a:ln>
                        </pic:spPr>
                      </pic:pic>
                    </a:graphicData>
                  </a:graphic>
                </wp:inline>
              </w:drawing>
            </w:r>
          </w:p>
        </w:tc>
        <w:tc>
          <w:tcPr>
            <w:tcW w:w="3402" w:type="dxa"/>
            <w:gridSpan w:val="2"/>
          </w:tcPr>
          <w:p w:rsidR="003C4BF2" w:rsidRPr="003C4BF2" w:rsidRDefault="003C4BF2" w:rsidP="003C4BF2">
            <w:pPr>
              <w:tabs>
                <w:tab w:val="left" w:pos="4605"/>
              </w:tabs>
              <w:rPr>
                <w:noProof/>
              </w:rPr>
            </w:pPr>
            <w:r>
              <w:rPr>
                <w:noProof/>
                <w:lang w:eastAsia="de-DE"/>
              </w:rPr>
              <w:drawing>
                <wp:inline distT="0" distB="0" distL="0" distR="0">
                  <wp:extent cx="1980565" cy="1485265"/>
                  <wp:effectExtent l="0" t="0" r="635" b="635"/>
                  <wp:docPr id="11" name="Grafik 5" descr="C:\Users\E039671\AppData\Local\Microsoft\Windows\INetCacheContent.Word\Celtra_Press_Starterk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C:\Users\E039671\AppData\Local\Microsoft\Windows\INetCacheContent.Word\Celtra_Press_Starterkit.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0565" cy="1485265"/>
                          </a:xfrm>
                          <a:prstGeom prst="rect">
                            <a:avLst/>
                          </a:prstGeom>
                          <a:noFill/>
                          <a:ln>
                            <a:noFill/>
                          </a:ln>
                        </pic:spPr>
                      </pic:pic>
                    </a:graphicData>
                  </a:graphic>
                </wp:inline>
              </w:drawing>
            </w:r>
          </w:p>
        </w:tc>
      </w:tr>
      <w:tr w:rsidR="003C4BF2" w:rsidRPr="00242054" w:rsidTr="007D6539">
        <w:trPr>
          <w:gridAfter w:val="3"/>
          <w:wAfter w:w="4680" w:type="dxa"/>
        </w:trPr>
        <w:tc>
          <w:tcPr>
            <w:tcW w:w="3760" w:type="dxa"/>
          </w:tcPr>
          <w:p w:rsidR="003C4BF2" w:rsidRPr="008B3297" w:rsidRDefault="003C4BF2" w:rsidP="003C4BF2">
            <w:pPr>
              <w:tabs>
                <w:tab w:val="left" w:pos="4605"/>
              </w:tabs>
              <w:spacing w:line="240" w:lineRule="auto"/>
              <w:rPr>
                <w:rFonts w:eastAsia="Times New Roman"/>
                <w:i/>
                <w:sz w:val="18"/>
                <w:szCs w:val="18"/>
                <w:lang w:val="en-US"/>
              </w:rPr>
            </w:pPr>
            <w:r w:rsidRPr="008B3297">
              <w:rPr>
                <w:i/>
                <w:sz w:val="18"/>
                <w:szCs w:val="18"/>
                <w:lang w:val="en-US"/>
              </w:rPr>
              <w:t>Fig. 3: La muova resina per protesi Lucitone HIPA (High impact pour acrylic) si distingue grazie all'elevata resistenza, all'estrema stabilità cromatica e a un'adattabilità ottimale.</w:t>
            </w:r>
          </w:p>
        </w:tc>
        <w:tc>
          <w:tcPr>
            <w:tcW w:w="3402" w:type="dxa"/>
            <w:gridSpan w:val="2"/>
          </w:tcPr>
          <w:p w:rsidR="003C4BF2" w:rsidRPr="003C4BF2" w:rsidRDefault="003C4BF2" w:rsidP="003C4BF2">
            <w:pPr>
              <w:tabs>
                <w:tab w:val="left" w:pos="4605"/>
              </w:tabs>
              <w:spacing w:line="240" w:lineRule="auto"/>
              <w:rPr>
                <w:rFonts w:eastAsia="Times New Roman"/>
                <w:i/>
                <w:sz w:val="18"/>
                <w:szCs w:val="18"/>
                <w:lang w:val="en-US"/>
              </w:rPr>
            </w:pPr>
            <w:r w:rsidRPr="003C4BF2">
              <w:rPr>
                <w:rFonts w:eastAsia="Times New Roman"/>
                <w:i/>
                <w:sz w:val="18"/>
                <w:szCs w:val="18"/>
                <w:lang w:val="en-US"/>
              </w:rPr>
              <w:t>Fig. 4: Il nuovo silicato di litio rinforzato con ossido di zirconio pressabile Celtra Press, oltre alla relativa ceramica da rivestimento Celtra Ceram e alla massa di rivestimento Celtra Press Investment, sono immediatamente disponibili.</w:t>
            </w:r>
          </w:p>
        </w:tc>
      </w:tr>
    </w:tbl>
    <w:p w:rsidR="002E396B" w:rsidRPr="00023F92" w:rsidRDefault="002E396B" w:rsidP="00E04E5C">
      <w:pPr>
        <w:pStyle w:val="DSStandard"/>
        <w:rPr>
          <w:b/>
          <w:bCs/>
          <w:color w:val="808080"/>
          <w:sz w:val="23"/>
          <w:szCs w:val="23"/>
          <w:lang w:val="it-IT"/>
        </w:rPr>
      </w:pPr>
    </w:p>
    <w:sectPr w:rsidR="002E396B" w:rsidRPr="00023F92" w:rsidSect="001A346C">
      <w:headerReference w:type="default" r:id="rId14"/>
      <w:footerReference w:type="default" r:id="rId15"/>
      <w:headerReference w:type="first" r:id="rId16"/>
      <w:endnotePr>
        <w:numFmt w:val="decimal"/>
      </w:endnotePr>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608" w:rsidRDefault="00B81608" w:rsidP="005662A0">
      <w:r w:rsidRPr="005F5B6F">
        <w:rPr>
          <w:color w:val="808080"/>
        </w:rPr>
        <w:separator/>
      </w:r>
    </w:p>
  </w:endnote>
  <w:endnote w:type="continuationSeparator" w:id="0">
    <w:p w:rsidR="00B81608" w:rsidRDefault="00B81608" w:rsidP="005662A0">
      <w:r w:rsidRPr="005F5B6F">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Frutiger 45 Ligh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3C4BF2" w:rsidP="005662A0">
    <w:pPr>
      <w:pStyle w:val="Fuzeile"/>
    </w:pPr>
    <w:r>
      <w:rPr>
        <w:noProof/>
        <w:lang w:eastAsia="de-DE"/>
      </w:rPr>
      <w:drawing>
        <wp:anchor distT="0" distB="0" distL="114300" distR="114300" simplePos="0" relativeHeight="251657216"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9"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608" w:rsidRDefault="00B81608" w:rsidP="005662A0">
      <w:r w:rsidRPr="005F5B6F">
        <w:rPr>
          <w:color w:val="808080"/>
        </w:rPr>
        <w:separator/>
      </w:r>
    </w:p>
  </w:footnote>
  <w:footnote w:type="continuationSeparator" w:id="0">
    <w:p w:rsidR="00B81608" w:rsidRDefault="00B81608" w:rsidP="005662A0">
      <w:r w:rsidRPr="005F5B6F">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Pr="005F5B6F" w:rsidRDefault="003C4BF2" w:rsidP="00230527">
    <w:pPr>
      <w:pStyle w:val="Kopfzeile"/>
      <w:tabs>
        <w:tab w:val="right" w:pos="9547"/>
      </w:tabs>
      <w:rPr>
        <w:rFonts w:ascii="Arial" w:hAnsi="Arial"/>
        <w:color w:val="595959"/>
        <w:sz w:val="20"/>
      </w:rPr>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5400040</wp:posOffset>
              </wp:positionH>
              <wp:positionV relativeFrom="paragraph">
                <wp:posOffset>137160</wp:posOffset>
              </wp:positionV>
              <wp:extent cx="889635" cy="222250"/>
              <wp:effectExtent l="0" t="0" r="5715" b="6350"/>
              <wp:wrapSquare wrapText="bothSides"/>
              <wp:docPr id="10"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635" cy="222250"/>
                      </a:xfrm>
                      <a:prstGeom prst="rect">
                        <a:avLst/>
                      </a:prstGeom>
                      <a:noFill/>
                      <a:ln>
                        <a:noFill/>
                      </a:ln>
                      <a:effectLst/>
                    </wps:spPr>
                    <wps:txbx>
                      <w:txbxContent>
                        <w:p w:rsidR="003B758F" w:rsidRPr="005F5B6F" w:rsidRDefault="003B758F" w:rsidP="00787089">
                          <w:pPr>
                            <w:pStyle w:val="Kopfzeile"/>
                            <w:tabs>
                              <w:tab w:val="right" w:pos="9547"/>
                            </w:tabs>
                            <w:rPr>
                              <w:rFonts w:ascii="Arial" w:hAnsi="Arial"/>
                              <w:noProof/>
                              <w:color w:val="595959"/>
                              <w:sz w:val="20"/>
                            </w:rPr>
                          </w:pPr>
                          <w:r>
                            <w:rPr>
                              <w:rFonts w:ascii="Arial" w:hAnsi="Arial"/>
                              <w:color w:val="595959"/>
                              <w:sz w:val="20"/>
                            </w:rPr>
                            <w:t xml:space="preserve">        Pagina </w:t>
                          </w:r>
                          <w:r>
                            <w:fldChar w:fldCharType="begin"/>
                          </w:r>
                          <w:r>
                            <w:rPr>
                              <w:rFonts w:ascii="Arial" w:hAnsi="Arial"/>
                              <w:noProof/>
                              <w:color w:val="595959"/>
                              <w:sz w:val="20"/>
                            </w:rPr>
                            <w:instrText xml:space="preserve"> PAGE   \* MERGEFORMAT </w:instrText>
                          </w:r>
                          <w:r>
                            <w:fldChar w:fldCharType="separate"/>
                          </w:r>
                          <w:r w:rsidR="00242054">
                            <w:rPr>
                              <w:rFonts w:ascii="Arial" w:hAnsi="Arial"/>
                              <w:noProof/>
                              <w:color w:val="595959"/>
                              <w:sz w:val="20"/>
                            </w:rPr>
                            <w:t>3</w:t>
                          </w:r>
                          <w:r>
                            <w:fldChar w:fldCharType="end"/>
                          </w:r>
                          <w:r>
                            <w:rPr>
                              <w:rFonts w:ascii="Arial" w:hAnsi="Arial"/>
                              <w:noProof/>
                              <w:color w:val="595959"/>
                              <w:sz w:val="20"/>
                            </w:rPr>
                            <w:t>/</w:t>
                          </w:r>
                          <w:r>
                            <w:fldChar w:fldCharType="begin"/>
                          </w:r>
                          <w:r>
                            <w:rPr>
                              <w:rFonts w:ascii="Arial" w:hAnsi="Arial"/>
                              <w:noProof/>
                              <w:color w:val="595959"/>
                              <w:sz w:val="20"/>
                            </w:rPr>
                            <w:instrText xml:space="preserve"> NUMPAGES  \* Arabic  \* MERGEFORMAT </w:instrText>
                          </w:r>
                          <w:r>
                            <w:fldChar w:fldCharType="separate"/>
                          </w:r>
                          <w:r w:rsidR="00242054">
                            <w:rPr>
                              <w:rFonts w:ascii="Arial" w:hAnsi="Arial"/>
                              <w:noProof/>
                              <w:color w:val="595959"/>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70.05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" filled="f" stroked="f">
              <v:path arrowok="t"/>
              <v:textbox style="mso-fit-shape-to-text:t" inset="0,0,0,0">
                <w:txbxContent>
                  <w:p w:rsidR="003B758F" w:rsidRPr="005F5B6F" w:rsidRDefault="003B758F" w:rsidP="00787089">
                    <w:pPr>
                      <w:pStyle w:val="Kopfzeile"/>
                      <w:tabs>
                        <w:tab w:val="right" w:pos="9547"/>
                      </w:tabs>
                      <w:rPr>
                        <w:rFonts w:ascii="Arial" w:hAnsi="Arial"/>
                        <w:noProof/>
                        <w:color w:val="595959"/>
                        <w:sz w:val="20"/>
                      </w:rPr>
                    </w:pPr>
                    <w:r>
                      <w:rPr>
                        <w:rFonts w:ascii="Arial" w:hAnsi="Arial"/>
                        <w:color w:val="595959"/>
                        <w:sz w:val="20"/>
                      </w:rPr>
                      <w:t xml:space="preserve">        Pagina </w:t>
                    </w:r>
                    <w:r>
                      <w:fldChar w:fldCharType="begin"/>
                    </w:r>
                    <w:r>
                      <w:rPr>
                        <w:rFonts w:ascii="Arial" w:hAnsi="Arial"/>
                        <w:noProof/>
                        <w:color w:val="595959"/>
                        <w:sz w:val="20"/>
                      </w:rPr>
                      <w:instrText xml:space="preserve"> PAGE   \* MERGEFORMAT </w:instrText>
                    </w:r>
                    <w:r>
                      <w:fldChar w:fldCharType="separate"/>
                    </w:r>
                    <w:r w:rsidR="00242054">
                      <w:rPr>
                        <w:rFonts w:ascii="Arial" w:hAnsi="Arial"/>
                        <w:noProof/>
                        <w:color w:val="595959"/>
                        <w:sz w:val="20"/>
                      </w:rPr>
                      <w:t>3</w:t>
                    </w:r>
                    <w:r>
                      <w:fldChar w:fldCharType="end"/>
                    </w:r>
                    <w:r>
                      <w:rPr>
                        <w:rFonts w:ascii="Arial" w:hAnsi="Arial"/>
                        <w:noProof/>
                        <w:color w:val="595959"/>
                        <w:sz w:val="20"/>
                      </w:rPr>
                      <w:t>/</w:t>
                    </w:r>
                    <w:r>
                      <w:fldChar w:fldCharType="begin"/>
                    </w:r>
                    <w:r>
                      <w:rPr>
                        <w:rFonts w:ascii="Arial" w:hAnsi="Arial"/>
                        <w:noProof/>
                        <w:color w:val="595959"/>
                        <w:sz w:val="20"/>
                      </w:rPr>
                      <w:instrText xml:space="preserve"> NUMPAGES  \* Arabic  \* MERGEFORMAT </w:instrText>
                    </w:r>
                    <w:r>
                      <w:fldChar w:fldCharType="separate"/>
                    </w:r>
                    <w:r w:rsidR="00242054">
                      <w:rPr>
                        <w:rFonts w:ascii="Arial" w:hAnsi="Arial"/>
                        <w:noProof/>
                        <w:color w:val="595959"/>
                        <w:sz w:val="20"/>
                      </w:rPr>
                      <w:t>4</w:t>
                    </w:r>
                    <w:r>
                      <w:fldChar w:fldCharType="end"/>
                    </w:r>
                  </w:p>
                </w:txbxContent>
              </v:textbox>
              <w10:wrap type="square"/>
            </v:shape>
          </w:pict>
        </mc:Fallback>
      </mc:AlternateContent>
    </w:r>
    <w:r w:rsidR="003B758F" w:rsidRPr="005F5B6F">
      <w:rPr>
        <w:rFonts w:ascii="Arial" w:hAnsi="Arial"/>
        <w:color w:val="595959"/>
        <w:sz w:val="20"/>
      </w:rPr>
      <w:tab/>
    </w:r>
    <w:r w:rsidR="003B758F" w:rsidRPr="005F5B6F">
      <w:rPr>
        <w:rFonts w:ascii="Arial" w:hAnsi="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3C4BF2" w:rsidP="005662A0">
    <w:r>
      <w:rPr>
        <w:noProof/>
        <w:lang w:eastAsia="de-DE"/>
      </w:rPr>
      <w:drawing>
        <wp:anchor distT="0" distB="0" distL="114300" distR="114300" simplePos="0" relativeHeight="251656192" behindDoc="0" locked="0" layoutInCell="1" allowOverlap="1">
          <wp:simplePos x="0" y="0"/>
          <wp:positionH relativeFrom="column">
            <wp:posOffset>-2540</wp:posOffset>
          </wp:positionH>
          <wp:positionV relativeFrom="paragraph">
            <wp:posOffset>1270</wp:posOffset>
          </wp:positionV>
          <wp:extent cx="6092825" cy="114300"/>
          <wp:effectExtent l="0" t="0" r="3175" b="0"/>
          <wp:wrapNone/>
          <wp:docPr id="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rsidR="003B758F" w:rsidRDefault="003C4BF2" w:rsidP="005662A0">
    <w:r>
      <w:rPr>
        <w:noProof/>
        <w:lang w:eastAsia="de-DE"/>
      </w:rPr>
      <w:drawing>
        <wp:anchor distT="0" distB="0" distL="114300" distR="114300" simplePos="0" relativeHeight="251658240" behindDoc="0" locked="0" layoutInCell="1" allowOverlap="1">
          <wp:simplePos x="0" y="0"/>
          <wp:positionH relativeFrom="column">
            <wp:posOffset>4899660</wp:posOffset>
          </wp:positionH>
          <wp:positionV relativeFrom="paragraph">
            <wp:posOffset>46355</wp:posOffset>
          </wp:positionV>
          <wp:extent cx="1155700" cy="467995"/>
          <wp:effectExtent l="0" t="0" r="6350" b="8255"/>
          <wp:wrapNone/>
          <wp:docPr id="7"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467995"/>
                  </a:xfrm>
                  <a:prstGeom prst="rect">
                    <a:avLst/>
                  </a:prstGeom>
                  <a:noFill/>
                </pic:spPr>
              </pic:pic>
            </a:graphicData>
          </a:graphic>
          <wp14:sizeRelH relativeFrom="page">
            <wp14:pctWidth>0</wp14:pctWidth>
          </wp14:sizeRelH>
          <wp14:sizeRelV relativeFrom="page">
            <wp14:pctHeight>0</wp14:pctHeight>
          </wp14:sizeRelV>
        </wp:anchor>
      </w:drawing>
    </w:r>
  </w:p>
  <w:p w:rsidR="003B758F" w:rsidRDefault="003B758F" w:rsidP="005662A0"/>
  <w:p w:rsidR="003B758F" w:rsidRDefault="003B758F"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A2D"/>
    <w:rsid w:val="00011AF0"/>
    <w:rsid w:val="000216C5"/>
    <w:rsid w:val="00023F92"/>
    <w:rsid w:val="00034367"/>
    <w:rsid w:val="0004200D"/>
    <w:rsid w:val="00043C56"/>
    <w:rsid w:val="000666B0"/>
    <w:rsid w:val="00070F30"/>
    <w:rsid w:val="000873C4"/>
    <w:rsid w:val="00094864"/>
    <w:rsid w:val="000A1688"/>
    <w:rsid w:val="000E2A7B"/>
    <w:rsid w:val="00100474"/>
    <w:rsid w:val="00137046"/>
    <w:rsid w:val="00140930"/>
    <w:rsid w:val="001452DE"/>
    <w:rsid w:val="00153E42"/>
    <w:rsid w:val="00186353"/>
    <w:rsid w:val="001A346C"/>
    <w:rsid w:val="001D0DED"/>
    <w:rsid w:val="001F7F2E"/>
    <w:rsid w:val="00212BC9"/>
    <w:rsid w:val="00230527"/>
    <w:rsid w:val="00233BC1"/>
    <w:rsid w:val="00242054"/>
    <w:rsid w:val="0028040D"/>
    <w:rsid w:val="0028262B"/>
    <w:rsid w:val="002879FF"/>
    <w:rsid w:val="002B7524"/>
    <w:rsid w:val="002D4E15"/>
    <w:rsid w:val="002D7E70"/>
    <w:rsid w:val="002E396B"/>
    <w:rsid w:val="002E6012"/>
    <w:rsid w:val="00317373"/>
    <w:rsid w:val="0034305A"/>
    <w:rsid w:val="00362FCB"/>
    <w:rsid w:val="003772B8"/>
    <w:rsid w:val="003B4C13"/>
    <w:rsid w:val="003B758F"/>
    <w:rsid w:val="003C4BF2"/>
    <w:rsid w:val="003D2F2F"/>
    <w:rsid w:val="003E2AFC"/>
    <w:rsid w:val="003E304A"/>
    <w:rsid w:val="003F3372"/>
    <w:rsid w:val="00421DCF"/>
    <w:rsid w:val="00427159"/>
    <w:rsid w:val="00461142"/>
    <w:rsid w:val="00462907"/>
    <w:rsid w:val="004A14B6"/>
    <w:rsid w:val="004A24A2"/>
    <w:rsid w:val="004B09A1"/>
    <w:rsid w:val="004B33C3"/>
    <w:rsid w:val="004D13F9"/>
    <w:rsid w:val="00502081"/>
    <w:rsid w:val="0050554E"/>
    <w:rsid w:val="00535A0D"/>
    <w:rsid w:val="0054730B"/>
    <w:rsid w:val="00565979"/>
    <w:rsid w:val="005662A0"/>
    <w:rsid w:val="00581462"/>
    <w:rsid w:val="005A661E"/>
    <w:rsid w:val="005D6DA1"/>
    <w:rsid w:val="005E3141"/>
    <w:rsid w:val="005F0B0B"/>
    <w:rsid w:val="005F5B6F"/>
    <w:rsid w:val="0061163A"/>
    <w:rsid w:val="00623E4A"/>
    <w:rsid w:val="00632A55"/>
    <w:rsid w:val="006505B9"/>
    <w:rsid w:val="006565AA"/>
    <w:rsid w:val="006570CB"/>
    <w:rsid w:val="00685112"/>
    <w:rsid w:val="006B239B"/>
    <w:rsid w:val="006B6F4D"/>
    <w:rsid w:val="006E1FB1"/>
    <w:rsid w:val="006E3BA0"/>
    <w:rsid w:val="006E586D"/>
    <w:rsid w:val="007153D2"/>
    <w:rsid w:val="007157C2"/>
    <w:rsid w:val="007301AF"/>
    <w:rsid w:val="00730893"/>
    <w:rsid w:val="00733885"/>
    <w:rsid w:val="007453BA"/>
    <w:rsid w:val="007704EC"/>
    <w:rsid w:val="00780E54"/>
    <w:rsid w:val="00787089"/>
    <w:rsid w:val="0078742A"/>
    <w:rsid w:val="00797D11"/>
    <w:rsid w:val="007A2CBA"/>
    <w:rsid w:val="007C3FB7"/>
    <w:rsid w:val="007D3DE5"/>
    <w:rsid w:val="007F3881"/>
    <w:rsid w:val="007F4F00"/>
    <w:rsid w:val="007F6C26"/>
    <w:rsid w:val="008229B2"/>
    <w:rsid w:val="0082340B"/>
    <w:rsid w:val="008325A7"/>
    <w:rsid w:val="008569AB"/>
    <w:rsid w:val="008642EB"/>
    <w:rsid w:val="008B27CF"/>
    <w:rsid w:val="008B3297"/>
    <w:rsid w:val="008B7289"/>
    <w:rsid w:val="008C43F0"/>
    <w:rsid w:val="008E39DD"/>
    <w:rsid w:val="008F47FD"/>
    <w:rsid w:val="0090061A"/>
    <w:rsid w:val="0092551F"/>
    <w:rsid w:val="00936562"/>
    <w:rsid w:val="00947007"/>
    <w:rsid w:val="009710CA"/>
    <w:rsid w:val="009807BA"/>
    <w:rsid w:val="009C3918"/>
    <w:rsid w:val="009C5D8D"/>
    <w:rsid w:val="009D105F"/>
    <w:rsid w:val="009D3129"/>
    <w:rsid w:val="00A27D69"/>
    <w:rsid w:val="00A42DCA"/>
    <w:rsid w:val="00A578EB"/>
    <w:rsid w:val="00A67A2D"/>
    <w:rsid w:val="00A73A6E"/>
    <w:rsid w:val="00A75E93"/>
    <w:rsid w:val="00A766DB"/>
    <w:rsid w:val="00A778A8"/>
    <w:rsid w:val="00A9795F"/>
    <w:rsid w:val="00AB7CFD"/>
    <w:rsid w:val="00AF7AE1"/>
    <w:rsid w:val="00B05865"/>
    <w:rsid w:val="00B20049"/>
    <w:rsid w:val="00B2189D"/>
    <w:rsid w:val="00B275B6"/>
    <w:rsid w:val="00B81608"/>
    <w:rsid w:val="00BB7A03"/>
    <w:rsid w:val="00BD0C74"/>
    <w:rsid w:val="00BE5693"/>
    <w:rsid w:val="00C302B3"/>
    <w:rsid w:val="00C32F2E"/>
    <w:rsid w:val="00C55499"/>
    <w:rsid w:val="00CB0B74"/>
    <w:rsid w:val="00CC71F7"/>
    <w:rsid w:val="00CD3B89"/>
    <w:rsid w:val="00CD74A3"/>
    <w:rsid w:val="00CE17EF"/>
    <w:rsid w:val="00CE4027"/>
    <w:rsid w:val="00CF14A2"/>
    <w:rsid w:val="00D01B8E"/>
    <w:rsid w:val="00D104CE"/>
    <w:rsid w:val="00D34B15"/>
    <w:rsid w:val="00D46EBD"/>
    <w:rsid w:val="00D67758"/>
    <w:rsid w:val="00D754B6"/>
    <w:rsid w:val="00D8313A"/>
    <w:rsid w:val="00D86475"/>
    <w:rsid w:val="00D9175F"/>
    <w:rsid w:val="00DA3828"/>
    <w:rsid w:val="00DB0FDE"/>
    <w:rsid w:val="00DB1D5F"/>
    <w:rsid w:val="00DB53FB"/>
    <w:rsid w:val="00DF72F3"/>
    <w:rsid w:val="00E00551"/>
    <w:rsid w:val="00E047FD"/>
    <w:rsid w:val="00E04E5C"/>
    <w:rsid w:val="00E17FCB"/>
    <w:rsid w:val="00E27CE4"/>
    <w:rsid w:val="00E60BF8"/>
    <w:rsid w:val="00E630DA"/>
    <w:rsid w:val="00E67738"/>
    <w:rsid w:val="00E72CDE"/>
    <w:rsid w:val="00E845E5"/>
    <w:rsid w:val="00E95C39"/>
    <w:rsid w:val="00EA2AF1"/>
    <w:rsid w:val="00EB1BF9"/>
    <w:rsid w:val="00ED5E30"/>
    <w:rsid w:val="00EE22CE"/>
    <w:rsid w:val="00F00B23"/>
    <w:rsid w:val="00F07B8D"/>
    <w:rsid w:val="00F15862"/>
    <w:rsid w:val="00F2429E"/>
    <w:rsid w:val="00F42537"/>
    <w:rsid w:val="00F46667"/>
    <w:rsid w:val="00F60269"/>
    <w:rsid w:val="00F62817"/>
    <w:rsid w:val="00F91980"/>
    <w:rsid w:val="00F93FE7"/>
    <w:rsid w:val="00FB356A"/>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534A65"/>
  <w15:docId w15:val="{42E121C3-81D7-4922-AFBB-C19963004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de-DE" w:eastAsia="ja-JP"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6B6F4D"/>
    <w:pPr>
      <w:spacing w:after="120" w:line="260" w:lineRule="atLeast"/>
    </w:pPr>
    <w:rPr>
      <w:rFonts w:ascii="Arial" w:hAnsi="Arial"/>
      <w:color w:val="0D0D0D"/>
      <w:szCs w:val="22"/>
    </w:rPr>
  </w:style>
  <w:style w:type="paragraph" w:styleId="berschrift1">
    <w:name w:val="heading 1"/>
    <w:basedOn w:val="Standard"/>
    <w:next w:val="Standard"/>
    <w:link w:val="berschrift1Zchn"/>
    <w:qFormat/>
    <w:rsid w:val="00787089"/>
    <w:pPr>
      <w:keepNext/>
      <w:keepLines/>
      <w:spacing w:after="360" w:line="240" w:lineRule="auto"/>
      <w:ind w:right="-1134"/>
      <w:outlineLvl w:val="0"/>
    </w:pPr>
    <w:rPr>
      <w:rFonts w:eastAsia="MS Gothic"/>
      <w:color w:val="000000"/>
      <w:sz w:val="32"/>
      <w:szCs w:val="32"/>
    </w:rPr>
  </w:style>
  <w:style w:type="paragraph" w:styleId="berschrift2">
    <w:name w:val="heading 2"/>
    <w:basedOn w:val="Standard"/>
    <w:next w:val="Standard"/>
    <w:link w:val="berschrift2Zchn"/>
    <w:qFormat/>
    <w:rsid w:val="001D0DED"/>
    <w:pPr>
      <w:keepNext/>
      <w:keepLines/>
      <w:spacing w:before="40"/>
      <w:outlineLvl w:val="1"/>
    </w:pPr>
    <w:rPr>
      <w:rFonts w:eastAsia="MS Gothic" w:cs="Times New Roman"/>
      <w:color w:val="000000"/>
      <w:sz w:val="28"/>
      <w:szCs w:val="26"/>
    </w:rPr>
  </w:style>
  <w:style w:type="paragraph" w:styleId="berschrift3">
    <w:name w:val="heading 3"/>
    <w:basedOn w:val="Standard"/>
    <w:next w:val="Standard"/>
    <w:link w:val="berschrift3Zchn"/>
    <w:qFormat/>
    <w:rsid w:val="005F0B0B"/>
    <w:pPr>
      <w:keepNext/>
      <w:keepLines/>
      <w:spacing w:before="40"/>
      <w:outlineLvl w:val="2"/>
    </w:pPr>
    <w:rPr>
      <w:rFonts w:eastAsia="MS Gothic" w:cs="Times New Roman"/>
      <w:color w:val="262626"/>
      <w:sz w:val="24"/>
      <w:szCs w:val="24"/>
    </w:rPr>
  </w:style>
  <w:style w:type="paragraph" w:styleId="berschrift4">
    <w:name w:val="heading 4"/>
    <w:basedOn w:val="Standard"/>
    <w:next w:val="Standard"/>
    <w:link w:val="berschrift4Zchn"/>
    <w:qFormat/>
    <w:rsid w:val="001D0DED"/>
    <w:pPr>
      <w:keepNext/>
      <w:keepLines/>
      <w:spacing w:before="40"/>
      <w:outlineLvl w:val="3"/>
    </w:pPr>
    <w:rPr>
      <w:rFonts w:eastAsia="MS Gothic" w:cs="Times New Roman"/>
      <w:i/>
      <w:iCs/>
      <w:color w:val="262626"/>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C55499"/>
    <w:pPr>
      <w:spacing w:line="240" w:lineRule="auto"/>
    </w:pPr>
    <w:rPr>
      <w:rFonts w:ascii="Lucida Grande" w:hAnsi="Lucida Grande" w:cs="Lucida Grande"/>
      <w:color w:val="808080"/>
      <w:sz w:val="18"/>
      <w:szCs w:val="18"/>
    </w:rPr>
  </w:style>
  <w:style w:type="character" w:customStyle="1" w:styleId="SprechblasentextZchn">
    <w:name w:val="Sprechblasentext Zchn"/>
    <w:link w:val="Sprechblasentext"/>
    <w:rsid w:val="00C55499"/>
    <w:rPr>
      <w:rFonts w:ascii="Lucida Grande" w:hAnsi="Lucida Grande" w:cs="Lucida Grande"/>
      <w:sz w:val="18"/>
      <w:szCs w:val="18"/>
    </w:rPr>
  </w:style>
  <w:style w:type="paragraph" w:styleId="Kopfzeile">
    <w:name w:val="header"/>
    <w:basedOn w:val="Standard"/>
    <w:link w:val="KopfzeileZchn"/>
    <w:rsid w:val="00C55499"/>
    <w:pPr>
      <w:tabs>
        <w:tab w:val="center" w:pos="4536"/>
        <w:tab w:val="right" w:pos="9072"/>
      </w:tabs>
      <w:spacing w:line="240" w:lineRule="auto"/>
    </w:pPr>
    <w:rPr>
      <w:rFonts w:ascii="Cambria" w:hAnsi="Cambria"/>
      <w:color w:val="808080"/>
      <w:sz w:val="24"/>
      <w:szCs w:val="24"/>
    </w:rPr>
  </w:style>
  <w:style w:type="character" w:customStyle="1" w:styleId="KopfzeileZchn">
    <w:name w:val="Kopfzeile Zchn"/>
    <w:basedOn w:val="Absatz-Standardschriftart"/>
    <w:link w:val="Kopfzeile"/>
    <w:rsid w:val="00C55499"/>
  </w:style>
  <w:style w:type="paragraph" w:styleId="Fuzeile">
    <w:name w:val="footer"/>
    <w:basedOn w:val="Standard"/>
    <w:link w:val="FuzeileZchn"/>
    <w:rsid w:val="00C55499"/>
    <w:pPr>
      <w:tabs>
        <w:tab w:val="center" w:pos="4536"/>
        <w:tab w:val="right" w:pos="9072"/>
      </w:tabs>
      <w:spacing w:line="240" w:lineRule="auto"/>
    </w:pPr>
    <w:rPr>
      <w:rFonts w:ascii="Cambria" w:hAnsi="Cambria"/>
      <w:color w:val="808080"/>
      <w:sz w:val="24"/>
      <w:szCs w:val="24"/>
    </w:rPr>
  </w:style>
  <w:style w:type="character" w:customStyle="1" w:styleId="FuzeileZchn">
    <w:name w:val="Fußzeile Zchn"/>
    <w:basedOn w:val="Absatz-Standardschriftart"/>
    <w:link w:val="Fuzeile"/>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sz w:val="32"/>
      <w:szCs w:val="28"/>
    </w:rPr>
  </w:style>
  <w:style w:type="character" w:styleId="Hyperlink">
    <w:name w:val="Hyperlink"/>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rsid w:val="00A75E93"/>
    <w:rPr>
      <w:color w:val="808080"/>
    </w:rPr>
  </w:style>
  <w:style w:type="paragraph" w:customStyle="1" w:styleId="DSSubjectLine">
    <w:name w:val="DS_Subject_Line"/>
    <w:basedOn w:val="berschrift1"/>
    <w:next w:val="DSStandard"/>
    <w:link w:val="DSSubjectLineZchn"/>
    <w:rsid w:val="00B275B6"/>
    <w:pPr>
      <w:spacing w:after="240"/>
    </w:pPr>
    <w:rPr>
      <w:rFonts w:eastAsia="Calibri" w:cs="Times New Roman"/>
      <w:noProof/>
      <w:szCs w:val="28"/>
    </w:rPr>
  </w:style>
  <w:style w:type="character" w:styleId="Besucht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olor w:val="F8A900"/>
      <w:szCs w:val="16"/>
    </w:rPr>
  </w:style>
  <w:style w:type="character" w:customStyle="1" w:styleId="berschrift1Zchn">
    <w:name w:val="Überschrift 1 Zchn"/>
    <w:link w:val="berschrift1"/>
    <w:rsid w:val="00787089"/>
    <w:rPr>
      <w:rFonts w:ascii="Arial" w:eastAsia="MS Gothic" w:hAnsi="Arial" w:cs="Arial"/>
      <w:color w:val="000000"/>
      <w:sz w:val="32"/>
      <w:szCs w:val="32"/>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berschrift2Zchn">
    <w:name w:val="Überschrift 2 Zchn"/>
    <w:link w:val="berschrift2"/>
    <w:rsid w:val="001D0DED"/>
    <w:rPr>
      <w:rFonts w:ascii="Arial" w:eastAsia="MS Gothic" w:hAnsi="Arial" w:cs="Times New Roman"/>
      <w:color w:val="000000"/>
      <w:sz w:val="28"/>
      <w:szCs w:val="26"/>
    </w:rPr>
  </w:style>
  <w:style w:type="character" w:customStyle="1" w:styleId="berschrift3Zchn">
    <w:name w:val="Überschrift 3 Zchn"/>
    <w:link w:val="berschrift3"/>
    <w:rsid w:val="005F0B0B"/>
    <w:rPr>
      <w:rFonts w:ascii="Arial" w:eastAsia="MS Gothic" w:hAnsi="Arial" w:cs="Times New Roman"/>
      <w:color w:val="262626"/>
    </w:rPr>
  </w:style>
  <w:style w:type="character" w:customStyle="1" w:styleId="berschrift4Zchn">
    <w:name w:val="Überschrift 4 Zchn"/>
    <w:link w:val="berschrift4"/>
    <w:rsid w:val="001D0DED"/>
    <w:rPr>
      <w:rFonts w:ascii="Arial" w:eastAsia="MS Gothic" w:hAnsi="Arial" w:cs="Times New Roman"/>
      <w:i/>
      <w:iCs/>
      <w:color w:val="262626"/>
      <w:szCs w:val="22"/>
    </w:rPr>
  </w:style>
  <w:style w:type="paragraph" w:customStyle="1" w:styleId="DSDateRight">
    <w:name w:val="DS_Date_Right"/>
    <w:basedOn w:val="Standard"/>
    <w:link w:val="DSDateRightZchn"/>
    <w:rsid w:val="007F6C26"/>
    <w:pPr>
      <w:spacing w:line="280" w:lineRule="exact"/>
      <w:jc w:val="right"/>
    </w:pPr>
    <w:rPr>
      <w:color w:val="auto"/>
      <w:sz w:val="21"/>
    </w:rPr>
  </w:style>
  <w:style w:type="character" w:customStyle="1" w:styleId="DSDateRightZchn">
    <w:name w:val="DS_Date_Right Zchn"/>
    <w:link w:val="DSDateRight"/>
    <w:rsid w:val="007F6C26"/>
    <w:rPr>
      <w:rFonts w:ascii="Arial" w:hAnsi="Arial"/>
      <w:sz w:val="21"/>
      <w:szCs w:val="22"/>
    </w:rPr>
  </w:style>
  <w:style w:type="paragraph" w:customStyle="1" w:styleId="DSAdressField">
    <w:name w:val="DS_Adress_Field"/>
    <w:qFormat/>
    <w:rsid w:val="00581462"/>
    <w:pPr>
      <w:spacing w:after="120" w:line="260" w:lineRule="atLeast"/>
    </w:pPr>
    <w:rPr>
      <w:rFonts w:ascii="Arial" w:hAnsi="Arial"/>
      <w:b/>
      <w:color w:val="0D0D0D"/>
      <w:szCs w:val="22"/>
    </w:rPr>
  </w:style>
  <w:style w:type="paragraph" w:customStyle="1" w:styleId="DSStandard">
    <w:name w:val="DS_Standard"/>
    <w:basedOn w:val="Standard"/>
    <w:qFormat/>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rPr>
  </w:style>
  <w:style w:type="numbering" w:customStyle="1" w:styleId="AktuelleListe1">
    <w:name w:val="Aktuelle Liste1"/>
    <w:rsid w:val="00B05865"/>
    <w:pPr>
      <w:numPr>
        <w:numId w:val="8"/>
      </w:numPr>
    </w:pPr>
  </w:style>
  <w:style w:type="table" w:styleId="Tabellenraster">
    <w:name w:val="Table Grid"/>
    <w:basedOn w:val="NormaleTabelle"/>
    <w:rsid w:val="006B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
    <w:name w:val="Intro"/>
    <w:basedOn w:val="Standard"/>
    <w:rsid w:val="00787089"/>
    <w:pPr>
      <w:spacing w:after="0" w:line="360" w:lineRule="exact"/>
      <w:jc w:val="both"/>
    </w:pPr>
    <w:rPr>
      <w:rFonts w:ascii="Helvetica" w:eastAsia="Times New Roman" w:hAnsi="Helvetica" w:cs="Times New Roman"/>
      <w:b/>
      <w:color w:val="auto"/>
      <w:sz w:val="24"/>
      <w:szCs w:val="20"/>
    </w:rPr>
  </w:style>
  <w:style w:type="paragraph" w:customStyle="1" w:styleId="Info-Tabelle">
    <w:name w:val="Info-Tabelle"/>
    <w:basedOn w:val="Fuzeile"/>
    <w:rsid w:val="00787089"/>
    <w:pPr>
      <w:tabs>
        <w:tab w:val="clear" w:pos="4536"/>
        <w:tab w:val="clear" w:pos="9072"/>
      </w:tabs>
      <w:spacing w:after="0"/>
      <w:jc w:val="both"/>
    </w:pPr>
    <w:rPr>
      <w:rFonts w:ascii="Helvetica" w:eastAsia="Times New Roman" w:hAnsi="Helvetica" w:cs="Times New Roman"/>
      <w:color w:val="auto"/>
      <w:sz w:val="18"/>
      <w:szCs w:val="20"/>
    </w:rPr>
  </w:style>
  <w:style w:type="paragraph" w:styleId="Endnotentext">
    <w:name w:val="endnote text"/>
    <w:basedOn w:val="Standard"/>
    <w:link w:val="EndnotentextZchn"/>
    <w:rsid w:val="00094864"/>
    <w:pPr>
      <w:spacing w:after="0" w:line="240" w:lineRule="auto"/>
    </w:pPr>
    <w:rPr>
      <w:szCs w:val="20"/>
    </w:rPr>
  </w:style>
  <w:style w:type="character" w:customStyle="1" w:styleId="EndnotentextZchn">
    <w:name w:val="Endnotentext Zchn"/>
    <w:link w:val="Endnotentext"/>
    <w:rsid w:val="00094864"/>
    <w:rPr>
      <w:rFonts w:ascii="Arial" w:eastAsia="MS Mincho" w:hAnsi="Arial"/>
      <w:color w:val="0D0D0D"/>
      <w:sz w:val="20"/>
      <w:szCs w:val="20"/>
    </w:rPr>
  </w:style>
  <w:style w:type="character" w:styleId="Endnotenzeichen">
    <w:name w:val="endnote reference"/>
    <w:rsid w:val="00094864"/>
    <w:rPr>
      <w:vertAlign w:val="superscript"/>
    </w:rPr>
  </w:style>
  <w:style w:type="paragraph" w:customStyle="1" w:styleId="Default">
    <w:name w:val="Default"/>
    <w:rsid w:val="007153D2"/>
    <w:pPr>
      <w:autoSpaceDE w:val="0"/>
      <w:autoSpaceDN w:val="0"/>
      <w:adjustRightInd w:val="0"/>
    </w:pPr>
    <w:rPr>
      <w:rFonts w:ascii="Frutiger 45 Light" w:hAnsi="Frutiger 45 Light" w:cs="Frutiger 45 Light"/>
      <w:color w:val="000000"/>
      <w:sz w:val="24"/>
      <w:szCs w:val="24"/>
    </w:rPr>
  </w:style>
  <w:style w:type="character" w:customStyle="1" w:styleId="A0">
    <w:name w:val="A0"/>
    <w:rsid w:val="007153D2"/>
    <w:rPr>
      <w:rFonts w:cs="Frutiger 45 Light"/>
      <w:color w:val="000000"/>
      <w:sz w:val="18"/>
      <w:szCs w:val="18"/>
    </w:rPr>
  </w:style>
  <w:style w:type="table" w:customStyle="1" w:styleId="Tabellenraster1">
    <w:name w:val="Tabellenraster1"/>
    <w:basedOn w:val="NormaleTabelle"/>
    <w:next w:val="Tabellenraster"/>
    <w:uiPriority w:val="59"/>
    <w:rsid w:val="003C4BF2"/>
    <w:rPr>
      <w:rFonts w:eastAsia="Cambria"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432221">
      <w:bodyDiv w:val="1"/>
      <w:marLeft w:val="0"/>
      <w:marRight w:val="0"/>
      <w:marTop w:val="0"/>
      <w:marBottom w:val="0"/>
      <w:divBdr>
        <w:top w:val="none" w:sz="0" w:space="0" w:color="auto"/>
        <w:left w:val="none" w:sz="0" w:space="0" w:color="auto"/>
        <w:bottom w:val="none" w:sz="0" w:space="0" w:color="auto"/>
        <w:right w:val="none" w:sz="0" w:space="0" w:color="auto"/>
      </w:divBdr>
      <w:divsChild>
        <w:div w:id="883371428">
          <w:marLeft w:val="0"/>
          <w:marRight w:val="0"/>
          <w:marTop w:val="0"/>
          <w:marBottom w:val="0"/>
          <w:divBdr>
            <w:top w:val="none" w:sz="0" w:space="0" w:color="auto"/>
            <w:left w:val="none" w:sz="0" w:space="0" w:color="auto"/>
            <w:bottom w:val="none" w:sz="0" w:space="0" w:color="auto"/>
            <w:right w:val="none" w:sz="0" w:space="0" w:color="auto"/>
          </w:divBdr>
        </w:div>
        <w:div w:id="272320855">
          <w:marLeft w:val="0"/>
          <w:marRight w:val="0"/>
          <w:marTop w:val="0"/>
          <w:marBottom w:val="0"/>
          <w:divBdr>
            <w:top w:val="none" w:sz="0" w:space="0" w:color="auto"/>
            <w:left w:val="none" w:sz="0" w:space="0" w:color="auto"/>
            <w:bottom w:val="none" w:sz="0" w:space="0" w:color="auto"/>
            <w:right w:val="none" w:sz="0" w:space="0" w:color="auto"/>
          </w:divBdr>
        </w:div>
      </w:divsChild>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20882690">
      <w:bodyDiv w:val="1"/>
      <w:marLeft w:val="0"/>
      <w:marRight w:val="0"/>
      <w:marTop w:val="0"/>
      <w:marBottom w:val="0"/>
      <w:divBdr>
        <w:top w:val="none" w:sz="0" w:space="0" w:color="auto"/>
        <w:left w:val="none" w:sz="0" w:space="0" w:color="auto"/>
        <w:bottom w:val="none" w:sz="0" w:space="0" w:color="auto"/>
        <w:right w:val="none" w:sz="0" w:space="0" w:color="auto"/>
      </w:divBdr>
    </w:div>
    <w:div w:id="19879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1074</Words>
  <Characters>6767</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Dentsply</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c:creator>
  <cp:lastModifiedBy>Salewski, Britt</cp:lastModifiedBy>
  <cp:revision>2</cp:revision>
  <cp:lastPrinted>2017-01-18T14:56:00Z</cp:lastPrinted>
  <dcterms:created xsi:type="dcterms:W3CDTF">2017-03-09T20:24:00Z</dcterms:created>
  <dcterms:modified xsi:type="dcterms:W3CDTF">2017-03-09T20:24:00Z</dcterms:modified>
</cp:coreProperties>
</file>