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F814E1" w14:textId="77777777" w:rsidR="00811D8C" w:rsidRPr="00CB7333" w:rsidRDefault="000E316F" w:rsidP="00811D8C">
      <w:pPr>
        <w:pStyle w:val="mikistandard"/>
        <w:spacing w:line="260" w:lineRule="atLeast"/>
        <w:rPr>
          <w:noProof/>
          <w:color w:val="5B9BD5" w:themeColor="accent1"/>
          <w:sz w:val="32"/>
          <w:szCs w:val="28"/>
          <w:lang w:val="es-ES"/>
          <w14:textFill>
            <w14:solidFill>
              <w14:schemeClr w14:val="accent1">
                <w14:lumMod w14:val="85000"/>
                <w14:lumOff w14:val="15000"/>
                <w14:lumMod w14:val="50000"/>
              </w14:schemeClr>
            </w14:solidFill>
          </w14:textFill>
        </w:rPr>
      </w:pPr>
      <w:r w:rsidRPr="00CB7333">
        <w:rPr>
          <w:noProof/>
          <w:color w:val="5B9BD5" w:themeColor="accent1"/>
          <w:sz w:val="32"/>
          <w:szCs w:val="28"/>
          <w:lang w:val="en-US" w:eastAsia="en-US"/>
          <w14:textFill>
            <w14:solidFill>
              <w14:schemeClr w14:val="accent1">
                <w14:lumMod w14:val="85000"/>
                <w14:lumOff w14:val="15000"/>
                <w14:lumMod w14:val="50000"/>
              </w14:schemeClr>
            </w14:solidFill>
          </w14:textFill>
        </w:rPr>
        <mc:AlternateContent>
          <mc:Choice Requires="wps">
            <w:drawing>
              <wp:anchor distT="0" distB="0" distL="114300" distR="114300" simplePos="0" relativeHeight="251659264" behindDoc="1" locked="0" layoutInCell="1" allowOverlap="1" wp14:anchorId="1D66C7EE" wp14:editId="0B10C5F0">
                <wp:simplePos x="0" y="0"/>
                <wp:positionH relativeFrom="column">
                  <wp:posOffset>4280535</wp:posOffset>
                </wp:positionH>
                <wp:positionV relativeFrom="paragraph">
                  <wp:posOffset>3810</wp:posOffset>
                </wp:positionV>
                <wp:extent cx="1851660" cy="8100060"/>
                <wp:effectExtent l="0" t="0" r="15240" b="15240"/>
                <wp:wrapNone/>
                <wp:docPr id="8"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51660" cy="8100060"/>
                        </a:xfrm>
                        <a:prstGeom prst="rect">
                          <a:avLst/>
                        </a:prstGeom>
                        <a:noFill/>
                        <a:ln>
                          <a:noFill/>
                        </a:ln>
                        <a:effectLst/>
                      </wps:spPr>
                      <wps:txbx>
                        <w:txbxContent>
                          <w:p w14:paraId="77A18E81" w14:textId="02C82F71" w:rsidR="00EB5BA4" w:rsidRPr="00C501B5" w:rsidRDefault="00EB5BA4" w:rsidP="00EB5BA4">
                            <w:pPr>
                              <w:pStyle w:val="DSHeaderPressFact"/>
                              <w:rPr>
                                <w:color w:val="5B9BD5" w:themeColor="accent1"/>
                                <w:lang w:val="es-ES"/>
                                <w14:textFill>
                                  <w14:solidFill>
                                    <w14:schemeClr w14:val="accent1">
                                      <w14:lumMod w14:val="85000"/>
                                      <w14:lumOff w14:val="15000"/>
                                      <w14:lumMod w14:val="50000"/>
                                    </w14:schemeClr>
                                  </w14:solidFill>
                                </w14:textFill>
                              </w:rPr>
                            </w:pPr>
                            <w:r w:rsidRPr="00C501B5">
                              <w:rPr>
                                <w:color w:val="5B9BD5" w:themeColor="accent1"/>
                                <w:lang w:val="es-ES"/>
                                <w14:textFill>
                                  <w14:solidFill>
                                    <w14:schemeClr w14:val="accent1">
                                      <w14:lumMod w14:val="85000"/>
                                      <w14:lumOff w14:val="15000"/>
                                      <w14:lumMod w14:val="50000"/>
                                    </w14:schemeClr>
                                  </w14:solidFill>
                                </w14:textFill>
                              </w:rPr>
                              <w:t>Contacto de prensa</w:t>
                            </w:r>
                          </w:p>
                          <w:p w14:paraId="0BE4D44A" w14:textId="77777777" w:rsidR="00EB5BA4" w:rsidRPr="00C501B5" w:rsidRDefault="00EB5BA4" w:rsidP="00EB5BA4">
                            <w:pPr>
                              <w:pStyle w:val="DSStandardSidebox"/>
                              <w:rPr>
                                <w:lang w:val="es-ES"/>
                              </w:rPr>
                            </w:pPr>
                            <w:r w:rsidRPr="00C501B5">
                              <w:rPr>
                                <w:lang w:val="es-ES"/>
                              </w:rPr>
                              <w:t>Marion Par-Weixlberger</w:t>
                            </w:r>
                          </w:p>
                          <w:p w14:paraId="75C33F01" w14:textId="77777777" w:rsidR="00CB7333" w:rsidRDefault="00EB5BA4" w:rsidP="00EB5BA4">
                            <w:pPr>
                              <w:pStyle w:val="DSStandardSidebox"/>
                              <w:rPr>
                                <w:lang w:val="en-US"/>
                              </w:rPr>
                            </w:pPr>
                            <w:r w:rsidRPr="00EB5BA4">
                              <w:rPr>
                                <w:lang w:val="en-US"/>
                              </w:rPr>
                              <w:t>Direct</w:t>
                            </w:r>
                            <w:r w:rsidR="00CB7333">
                              <w:rPr>
                                <w:lang w:val="en-US"/>
                              </w:rPr>
                              <w:t>or of Corporate Communications and Public Relations</w:t>
                            </w:r>
                          </w:p>
                          <w:p w14:paraId="64B0E43C" w14:textId="32AEC4DE" w:rsidR="00EB5BA4" w:rsidRPr="004A6079" w:rsidRDefault="00EB5BA4" w:rsidP="00EB5BA4">
                            <w:pPr>
                              <w:pStyle w:val="DSStandardSidebox"/>
                            </w:pPr>
                            <w:r w:rsidRPr="004A6079">
                              <w:t>Sirona Straße 1</w:t>
                            </w:r>
                          </w:p>
                          <w:p w14:paraId="7130CB54" w14:textId="77777777" w:rsidR="00EB5BA4" w:rsidRPr="002A0446" w:rsidRDefault="00EB5BA4" w:rsidP="00EB5BA4">
                            <w:pPr>
                              <w:pStyle w:val="DSStandardSidebox"/>
                            </w:pPr>
                            <w:r w:rsidRPr="002A0446">
                              <w:t>5071 Wals bei Salzburg, Austria</w:t>
                            </w:r>
                          </w:p>
                          <w:p w14:paraId="77F5472E" w14:textId="77777777" w:rsidR="00EB5BA4" w:rsidRPr="002A0446" w:rsidRDefault="00EB5BA4" w:rsidP="00EB5BA4">
                            <w:pPr>
                              <w:pStyle w:val="DSStandardSidebox"/>
                            </w:pPr>
                            <w:r w:rsidRPr="002A0446">
                              <w:t>T  +43 (0) 662 2450-588</w:t>
                            </w:r>
                          </w:p>
                          <w:p w14:paraId="17B89EAF" w14:textId="77777777" w:rsidR="00EB5BA4" w:rsidRPr="004A6079" w:rsidRDefault="00EB5BA4" w:rsidP="00EB5BA4">
                            <w:pPr>
                              <w:pStyle w:val="DSStandardSidebox"/>
                            </w:pPr>
                            <w:r w:rsidRPr="004A6079">
                              <w:t>F  +43 (0) 662 2450-540</w:t>
                            </w:r>
                          </w:p>
                          <w:p w14:paraId="20AC5380" w14:textId="77777777" w:rsidR="00EB5BA4" w:rsidRPr="004A6079" w:rsidRDefault="00EB5BA4" w:rsidP="00EB5BA4">
                            <w:pPr>
                              <w:pStyle w:val="SidebarLink"/>
                            </w:pPr>
                            <w:r w:rsidRPr="004A6079">
                              <w:t>marion.par-weixlberger@dentsplysirona.com</w:t>
                            </w:r>
                          </w:p>
                          <w:p w14:paraId="0E0C2A9F" w14:textId="77777777" w:rsidR="00EB5BA4" w:rsidRPr="004A6079" w:rsidRDefault="00EB5BA4" w:rsidP="00EB5BA4">
                            <w:pPr>
                              <w:pStyle w:val="DSStandardSidebox"/>
                            </w:pPr>
                          </w:p>
                          <w:p w14:paraId="03CBD66E" w14:textId="77777777" w:rsidR="00EB5BA4" w:rsidRPr="00EB5BA4" w:rsidRDefault="00EB5BA4" w:rsidP="00EB5BA4">
                            <w:pPr>
                              <w:pStyle w:val="DSStandardSidebox"/>
                              <w:rPr>
                                <w:lang w:val="en-US"/>
                              </w:rPr>
                            </w:pPr>
                            <w:r w:rsidRPr="00EB5BA4">
                              <w:rPr>
                                <w:lang w:val="en-US"/>
                              </w:rPr>
                              <w:t>Christoph Nösser</w:t>
                            </w:r>
                          </w:p>
                          <w:p w14:paraId="3DEDE412" w14:textId="77777777" w:rsidR="00EB5BA4" w:rsidRPr="00EB5BA4" w:rsidRDefault="00EB5BA4" w:rsidP="00EB5BA4">
                            <w:pPr>
                              <w:pStyle w:val="DSStandardSidebox"/>
                              <w:rPr>
                                <w:lang w:val="en-US"/>
                              </w:rPr>
                            </w:pPr>
                            <w:r w:rsidRPr="00EB5BA4">
                              <w:rPr>
                                <w:lang w:val="en-US"/>
                              </w:rPr>
                              <w:t xml:space="preserve">Edelman.ergo </w:t>
                            </w:r>
                          </w:p>
                          <w:p w14:paraId="6A536386" w14:textId="77777777" w:rsidR="00EB5BA4" w:rsidRPr="00EB5BA4" w:rsidRDefault="00EB5BA4" w:rsidP="00EB5BA4">
                            <w:pPr>
                              <w:pStyle w:val="DSStandardSidebox"/>
                              <w:rPr>
                                <w:lang w:val="en-US"/>
                              </w:rPr>
                            </w:pPr>
                            <w:r w:rsidRPr="00EB5BA4">
                              <w:rPr>
                                <w:lang w:val="en-US"/>
                              </w:rPr>
                              <w:t xml:space="preserve">Agrippinawerft 28 </w:t>
                            </w:r>
                          </w:p>
                          <w:p w14:paraId="1C1DF57B" w14:textId="77777777" w:rsidR="00EB5BA4" w:rsidRPr="008534AE" w:rsidRDefault="00EB5BA4" w:rsidP="00EB5BA4">
                            <w:pPr>
                              <w:pStyle w:val="DSStandardSidebox"/>
                            </w:pPr>
                            <w:r w:rsidRPr="008534AE">
                              <w:t xml:space="preserve">D-50678 Köln </w:t>
                            </w:r>
                          </w:p>
                          <w:p w14:paraId="445F3571" w14:textId="1D690A95" w:rsidR="00EB5BA4" w:rsidRPr="008534AE" w:rsidRDefault="00EB5BA4" w:rsidP="00EB5BA4">
                            <w:pPr>
                              <w:pStyle w:val="DSStandardSidebox"/>
                            </w:pPr>
                            <w:r w:rsidRPr="008534AE">
                              <w:t xml:space="preserve">T </w:t>
                            </w:r>
                            <w:r w:rsidR="00CB7333">
                              <w:t xml:space="preserve"> </w:t>
                            </w:r>
                            <w:r w:rsidRPr="008534AE">
                              <w:t xml:space="preserve">+49 (0) 221 912887-17 </w:t>
                            </w:r>
                          </w:p>
                          <w:p w14:paraId="13920E04" w14:textId="77777777" w:rsidR="00EB5BA4" w:rsidRPr="008534AE" w:rsidRDefault="00EB5BA4" w:rsidP="00EB5BA4">
                            <w:pPr>
                              <w:pStyle w:val="SidebarLink"/>
                            </w:pPr>
                            <w:r w:rsidRPr="008534AE">
                              <w:t xml:space="preserve">christoph.noesser@edelmanergo.com </w:t>
                            </w:r>
                          </w:p>
                          <w:p w14:paraId="65305A63" w14:textId="77777777" w:rsidR="00EB5BA4" w:rsidRPr="002A0446" w:rsidRDefault="00EB5BA4" w:rsidP="00EB5BA4">
                            <w:pPr>
                              <w:pStyle w:val="SidebarLink"/>
                              <w:rPr>
                                <w:lang w:val="en-US"/>
                              </w:rPr>
                            </w:pPr>
                            <w:r w:rsidRPr="002A0446">
                              <w:rPr>
                                <w:lang w:val="en-US"/>
                              </w:rPr>
                              <w:t>www.edelmanergo.com</w:t>
                            </w:r>
                          </w:p>
                          <w:p w14:paraId="0B0864E1" w14:textId="77777777" w:rsidR="00EB5BA4" w:rsidRPr="002A0446" w:rsidRDefault="00EB5BA4" w:rsidP="00EB5BA4">
                            <w:pPr>
                              <w:pStyle w:val="DSStandard"/>
                              <w:rPr>
                                <w:sz w:val="16"/>
                                <w:szCs w:val="16"/>
                                <w:lang w:val="en-US"/>
                              </w:rPr>
                            </w:pPr>
                          </w:p>
                          <w:p w14:paraId="5C12C834" w14:textId="77777777" w:rsidR="00EB5BA4" w:rsidRPr="00EB5BA4" w:rsidRDefault="00EB5BA4" w:rsidP="00EB5BA4">
                            <w:pPr>
                              <w:pStyle w:val="DSStandardSidebox"/>
                              <w:rPr>
                                <w:lang w:val="en-US"/>
                              </w:rPr>
                            </w:pPr>
                          </w:p>
                          <w:p w14:paraId="57976322" w14:textId="77777777" w:rsidR="00EB5BA4" w:rsidRPr="00EB5BA4" w:rsidRDefault="00EB5BA4" w:rsidP="00EB5BA4">
                            <w:pPr>
                              <w:pStyle w:val="DSStandardSidebox"/>
                              <w:rPr>
                                <w:lang w:val="en-US"/>
                              </w:rPr>
                            </w:pPr>
                          </w:p>
                          <w:p w14:paraId="65C2ECEF" w14:textId="77777777" w:rsidR="00EB5BA4" w:rsidRPr="00EB5BA4" w:rsidRDefault="00EB5BA4" w:rsidP="00EB5BA4">
                            <w:pPr>
                              <w:pStyle w:val="DSStandardSidebox"/>
                              <w:rPr>
                                <w:lang w:val="en-US"/>
                              </w:rPr>
                            </w:pPr>
                          </w:p>
                          <w:p w14:paraId="02088803" w14:textId="77777777" w:rsidR="00EB5BA4" w:rsidRPr="00EB5BA4" w:rsidRDefault="00EB5BA4" w:rsidP="00EB5BA4">
                            <w:pPr>
                              <w:pStyle w:val="DSStandardSidebox"/>
                              <w:rPr>
                                <w:lang w:val="en-US"/>
                              </w:rPr>
                            </w:pPr>
                          </w:p>
                          <w:p w14:paraId="1C567FE2" w14:textId="77777777" w:rsidR="00EB5BA4" w:rsidRPr="00EB5BA4" w:rsidRDefault="00EB5BA4" w:rsidP="00EB5BA4">
                            <w:pPr>
                              <w:pStyle w:val="DSStandardSidebox"/>
                              <w:rPr>
                                <w:lang w:val="en-US"/>
                              </w:rPr>
                            </w:pPr>
                          </w:p>
                          <w:p w14:paraId="3D74BBB3" w14:textId="77777777" w:rsidR="00EB5BA4" w:rsidRPr="00EB5BA4" w:rsidRDefault="00EB5BA4" w:rsidP="00EB5BA4">
                            <w:pPr>
                              <w:pStyle w:val="DSStandardSidebox"/>
                              <w:rPr>
                                <w:lang w:val="en-US"/>
                              </w:rPr>
                            </w:pPr>
                          </w:p>
                          <w:p w14:paraId="42518E28" w14:textId="77777777" w:rsidR="00EB5BA4" w:rsidRPr="00EB5BA4" w:rsidRDefault="00EB5BA4" w:rsidP="00EB5BA4">
                            <w:pPr>
                              <w:pStyle w:val="DSStandardSidebox"/>
                              <w:rPr>
                                <w:lang w:val="en-US"/>
                              </w:rPr>
                            </w:pPr>
                          </w:p>
                          <w:p w14:paraId="4DC75CFD" w14:textId="77777777" w:rsidR="00EB5BA4" w:rsidRPr="00EB5BA4" w:rsidRDefault="00EB5BA4" w:rsidP="00EB5BA4">
                            <w:pPr>
                              <w:pStyle w:val="DSStandardSidebox"/>
                              <w:rPr>
                                <w:lang w:val="en-US"/>
                              </w:rPr>
                            </w:pPr>
                          </w:p>
                          <w:p w14:paraId="7447222F" w14:textId="77777777" w:rsidR="00EB5BA4" w:rsidRPr="00EB5BA4" w:rsidRDefault="00EB5BA4" w:rsidP="00EB5BA4">
                            <w:pPr>
                              <w:pStyle w:val="DSStandardSidebox"/>
                              <w:rPr>
                                <w:lang w:val="en-US"/>
                              </w:rPr>
                            </w:pPr>
                          </w:p>
                          <w:p w14:paraId="67F761D4" w14:textId="77777777" w:rsidR="00EB5BA4" w:rsidRPr="00EB5BA4" w:rsidRDefault="00EB5BA4" w:rsidP="00EB5BA4">
                            <w:pPr>
                              <w:pStyle w:val="DSStandardSidebox"/>
                              <w:rPr>
                                <w:lang w:val="en-US"/>
                              </w:rPr>
                            </w:pPr>
                          </w:p>
                          <w:p w14:paraId="1870EC7E" w14:textId="77777777" w:rsidR="00EB5BA4" w:rsidRPr="00EB5BA4" w:rsidRDefault="00EB5BA4" w:rsidP="00EB5BA4">
                            <w:pPr>
                              <w:pStyle w:val="DSStandardSidebox"/>
                              <w:rPr>
                                <w:lang w:val="en-US"/>
                              </w:rPr>
                            </w:pPr>
                          </w:p>
                          <w:p w14:paraId="3F2D5585" w14:textId="77777777" w:rsidR="00EB5BA4" w:rsidRPr="00EB5BA4" w:rsidRDefault="00EB5BA4" w:rsidP="00EB5BA4">
                            <w:pPr>
                              <w:pStyle w:val="DSStandardSidebox"/>
                              <w:rPr>
                                <w:lang w:val="en-US"/>
                              </w:rPr>
                            </w:pPr>
                          </w:p>
                          <w:p w14:paraId="2F2FCBB2" w14:textId="04898111" w:rsidR="00EB5BA4" w:rsidRDefault="00EB5BA4" w:rsidP="00EB5BA4">
                            <w:pPr>
                              <w:pStyle w:val="DSStandardSidebox"/>
                              <w:rPr>
                                <w:lang w:val="en-US"/>
                              </w:rPr>
                            </w:pPr>
                          </w:p>
                          <w:p w14:paraId="2A29195B" w14:textId="77777777" w:rsidR="00841D2C" w:rsidRPr="00C501B5" w:rsidRDefault="00841D2C" w:rsidP="00EB5BA4">
                            <w:pPr>
                              <w:pStyle w:val="DSStandardSidebox"/>
                              <w:rPr>
                                <w:rFonts w:cs="Arial"/>
                                <w:b/>
                                <w:bCs/>
                                <w:szCs w:val="16"/>
                                <w:lang w:val="en-US"/>
                              </w:rPr>
                            </w:pPr>
                            <w:bookmarkStart w:id="0" w:name="_GoBack"/>
                            <w:bookmarkEnd w:id="0"/>
                          </w:p>
                          <w:p w14:paraId="01583EE4" w14:textId="77777777" w:rsidR="00EB5BA4" w:rsidRPr="00C501B5" w:rsidRDefault="00EB5BA4" w:rsidP="00EB5BA4">
                            <w:pPr>
                              <w:pStyle w:val="DSStandardSidebox"/>
                              <w:rPr>
                                <w:b/>
                                <w:color w:val="0D0D0D" w:themeColor="text1" w:themeTint="F2"/>
                                <w:szCs w:val="16"/>
                                <w:lang w:val="en-US"/>
                              </w:rPr>
                            </w:pPr>
                            <w:r w:rsidRPr="00C501B5">
                              <w:rPr>
                                <w:rFonts w:cs="Arial"/>
                                <w:b/>
                                <w:bCs/>
                                <w:szCs w:val="16"/>
                                <w:lang w:val="en-US"/>
                              </w:rPr>
                              <w:t>Sobre Dentsply Sirona</w:t>
                            </w:r>
                          </w:p>
                          <w:p w14:paraId="3171716B" w14:textId="77777777" w:rsidR="00EB5BA4" w:rsidRDefault="00EB5BA4" w:rsidP="00EB5BA4">
                            <w:pPr>
                              <w:spacing w:after="0" w:line="240" w:lineRule="auto"/>
                              <w:rPr>
                                <w:sz w:val="16"/>
                                <w:lang w:val="es-ES"/>
                              </w:rPr>
                            </w:pPr>
                            <w:r>
                              <w:rPr>
                                <w:sz w:val="16"/>
                                <w:lang w:val="es-ES"/>
                              </w:rPr>
                              <w:t>Dentsply Sirona es el mayor fabricante del mundo de productos dentales y tecnologías para profesionales, con una trayectoria de 130 años en innovación y servicio a la industria dental y a los pacientes a nivel mundial. Dentsply Sirona desarrolla, fabrica y comercializa una amplia gama de soluciones que abarcan productos dentales y de salud bucodental así como otros productos sanitarios consumibles bajo una sólida cartera de marcas de categoría mundial. Como The Dental Solutions CompanyTM, los productos de Dentsply Sirona ofrecen soluciones innovadoras, efectivas y de alta calidad para impulsar el cuidado del paciente y practicar una odontología de mejor calidad, más segura y más rápida. La sede global de Dentsply Sirona está ubicada en York, Pensilvania, y la sede internacional, en Salzburgo, Austria. Las acciones de la empresa cotizan en el NASDAQ de Estados Unidos con el símbolo XRAY.</w:t>
                            </w:r>
                          </w:p>
                          <w:p w14:paraId="325A43A0" w14:textId="6818DF60" w:rsidR="00E464C1" w:rsidRPr="00C501B5" w:rsidRDefault="00EB5BA4" w:rsidP="00EB5BA4">
                            <w:pPr>
                              <w:pStyle w:val="DSStandard"/>
                              <w:spacing w:after="0" w:line="240" w:lineRule="auto"/>
                              <w:rPr>
                                <w:lang w:val="es-ES"/>
                              </w:rPr>
                            </w:pPr>
                            <w:r>
                              <w:rPr>
                                <w:sz w:val="16"/>
                                <w:lang w:val="es-ES"/>
                              </w:rPr>
                              <w:t xml:space="preserve">Visite </w:t>
                            </w:r>
                            <w:hyperlink r:id="rId6" w:history="1">
                              <w:r>
                                <w:rPr>
                                  <w:rStyle w:val="Hyperlink"/>
                                  <w:rFonts w:eastAsiaTheme="minorHAnsi" w:cs="Arial"/>
                                  <w:sz w:val="16"/>
                                  <w:szCs w:val="16"/>
                                  <w:lang w:val="es-ES" w:eastAsia="en-US"/>
                                </w:rPr>
                                <w:t>www.dentsplysirona.com</w:t>
                              </w:r>
                            </w:hyperlink>
                            <w:r>
                              <w:rPr>
                                <w:sz w:val="16"/>
                                <w:lang w:val="es-ES"/>
                              </w:rPr>
                              <w:t xml:space="preserve"> para obtener información sobre Dentsply Sirona y sus productos.</w:t>
                            </w:r>
                          </w:p>
                          <w:p w14:paraId="4BE12B6A" w14:textId="77777777" w:rsidR="00E464C1" w:rsidRPr="00C501B5" w:rsidRDefault="00E464C1" w:rsidP="00E464C1">
                            <w:pPr>
                              <w:pStyle w:val="DSStandard"/>
                              <w:rPr>
                                <w:lang w:val="es-ES"/>
                              </w:rPr>
                            </w:pPr>
                          </w:p>
                          <w:p w14:paraId="184B56A1" w14:textId="77777777" w:rsidR="00811D8C" w:rsidRPr="00C501B5" w:rsidRDefault="00811D8C" w:rsidP="00811D8C">
                            <w:pPr>
                              <w:pStyle w:val="DSStandard"/>
                              <w:rPr>
                                <w:lang w:val="es-ES"/>
                              </w:rPr>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66C7EE" id="_x0000_t202" coordsize="21600,21600" o:spt="202" path="m,l,21600r21600,l21600,xe">
                <v:stroke joinstyle="miter"/>
                <v:path gradientshapeok="t" o:connecttype="rect"/>
              </v:shapetype>
              <v:shape id="Textfeld 4" o:spid="_x0000_s1026" type="#_x0000_t202" style="position:absolute;margin-left:337.05pt;margin-top:.3pt;width:145.8pt;height:637.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" filled="f" stroked="f">
                <v:path arrowok="t"/>
                <v:textbox inset="2mm,0,0,0">
                  <w:txbxContent>
                    <w:p w14:paraId="77A18E81" w14:textId="02C82F71" w:rsidR="00EB5BA4" w:rsidRPr="00C501B5" w:rsidRDefault="00EB5BA4" w:rsidP="00EB5BA4">
                      <w:pPr>
                        <w:pStyle w:val="DSHeaderPressFact"/>
                        <w:rPr>
                          <w:color w:val="5B9BD5" w:themeColor="accent1"/>
                          <w:lang w:val="es-ES"/>
                          <w14:textFill>
                            <w14:solidFill>
                              <w14:schemeClr w14:val="accent1">
                                <w14:lumMod w14:val="85000"/>
                                <w14:lumOff w14:val="15000"/>
                                <w14:lumMod w14:val="50000"/>
                              </w14:schemeClr>
                            </w14:solidFill>
                          </w14:textFill>
                        </w:rPr>
                      </w:pPr>
                      <w:r w:rsidRPr="00C501B5">
                        <w:rPr>
                          <w:color w:val="5B9BD5" w:themeColor="accent1"/>
                          <w:lang w:val="es-ES"/>
                          <w14:textFill>
                            <w14:solidFill>
                              <w14:schemeClr w14:val="accent1">
                                <w14:lumMod w14:val="85000"/>
                                <w14:lumOff w14:val="15000"/>
                                <w14:lumMod w14:val="50000"/>
                              </w14:schemeClr>
                            </w14:solidFill>
                          </w14:textFill>
                        </w:rPr>
                        <w:t>Contacto de prensa</w:t>
                      </w:r>
                    </w:p>
                    <w:p w14:paraId="0BE4D44A" w14:textId="77777777" w:rsidR="00EB5BA4" w:rsidRPr="00C501B5" w:rsidRDefault="00EB5BA4" w:rsidP="00EB5BA4">
                      <w:pPr>
                        <w:pStyle w:val="DSStandardSidebox"/>
                        <w:rPr>
                          <w:lang w:val="es-ES"/>
                        </w:rPr>
                      </w:pPr>
                      <w:r w:rsidRPr="00C501B5">
                        <w:rPr>
                          <w:lang w:val="es-ES"/>
                        </w:rPr>
                        <w:t>Marion Par-Weixlberger</w:t>
                      </w:r>
                    </w:p>
                    <w:p w14:paraId="75C33F01" w14:textId="77777777" w:rsidR="00CB7333" w:rsidRDefault="00EB5BA4" w:rsidP="00EB5BA4">
                      <w:pPr>
                        <w:pStyle w:val="DSStandardSidebox"/>
                        <w:rPr>
                          <w:lang w:val="en-US"/>
                        </w:rPr>
                      </w:pPr>
                      <w:r w:rsidRPr="00EB5BA4">
                        <w:rPr>
                          <w:lang w:val="en-US"/>
                        </w:rPr>
                        <w:t>Direct</w:t>
                      </w:r>
                      <w:r w:rsidR="00CB7333">
                        <w:rPr>
                          <w:lang w:val="en-US"/>
                        </w:rPr>
                        <w:t>or of Corporate Communications and Public Relations</w:t>
                      </w:r>
                    </w:p>
                    <w:p w14:paraId="64B0E43C" w14:textId="32AEC4DE" w:rsidR="00EB5BA4" w:rsidRPr="004A6079" w:rsidRDefault="00EB5BA4" w:rsidP="00EB5BA4">
                      <w:pPr>
                        <w:pStyle w:val="DSStandardSidebox"/>
                      </w:pPr>
                      <w:r w:rsidRPr="004A6079">
                        <w:t>Sirona Straße 1</w:t>
                      </w:r>
                    </w:p>
                    <w:p w14:paraId="7130CB54" w14:textId="77777777" w:rsidR="00EB5BA4" w:rsidRPr="002A0446" w:rsidRDefault="00EB5BA4" w:rsidP="00EB5BA4">
                      <w:pPr>
                        <w:pStyle w:val="DSStandardSidebox"/>
                      </w:pPr>
                      <w:r w:rsidRPr="002A0446">
                        <w:t>5071 Wals bei Salzburg, Austria</w:t>
                      </w:r>
                    </w:p>
                    <w:p w14:paraId="77F5472E" w14:textId="77777777" w:rsidR="00EB5BA4" w:rsidRPr="002A0446" w:rsidRDefault="00EB5BA4" w:rsidP="00EB5BA4">
                      <w:pPr>
                        <w:pStyle w:val="DSStandardSidebox"/>
                      </w:pPr>
                      <w:r w:rsidRPr="002A0446">
                        <w:t>T  +43 (0) 662 2450-588</w:t>
                      </w:r>
                    </w:p>
                    <w:p w14:paraId="17B89EAF" w14:textId="77777777" w:rsidR="00EB5BA4" w:rsidRPr="004A6079" w:rsidRDefault="00EB5BA4" w:rsidP="00EB5BA4">
                      <w:pPr>
                        <w:pStyle w:val="DSStandardSidebox"/>
                      </w:pPr>
                      <w:r w:rsidRPr="004A6079">
                        <w:t>F  +43 (0) 662 2450-540</w:t>
                      </w:r>
                    </w:p>
                    <w:p w14:paraId="20AC5380" w14:textId="77777777" w:rsidR="00EB5BA4" w:rsidRPr="004A6079" w:rsidRDefault="00EB5BA4" w:rsidP="00EB5BA4">
                      <w:pPr>
                        <w:pStyle w:val="SidebarLink"/>
                      </w:pPr>
                      <w:r w:rsidRPr="004A6079">
                        <w:t>marion.par-weixlberger@dentsplysirona.com</w:t>
                      </w:r>
                    </w:p>
                    <w:p w14:paraId="0E0C2A9F" w14:textId="77777777" w:rsidR="00EB5BA4" w:rsidRPr="004A6079" w:rsidRDefault="00EB5BA4" w:rsidP="00EB5BA4">
                      <w:pPr>
                        <w:pStyle w:val="DSStandardSidebox"/>
                      </w:pPr>
                    </w:p>
                    <w:p w14:paraId="03CBD66E" w14:textId="77777777" w:rsidR="00EB5BA4" w:rsidRPr="00EB5BA4" w:rsidRDefault="00EB5BA4" w:rsidP="00EB5BA4">
                      <w:pPr>
                        <w:pStyle w:val="DSStandardSidebox"/>
                        <w:rPr>
                          <w:lang w:val="en-US"/>
                        </w:rPr>
                      </w:pPr>
                      <w:r w:rsidRPr="00EB5BA4">
                        <w:rPr>
                          <w:lang w:val="en-US"/>
                        </w:rPr>
                        <w:t>Christoph Nösser</w:t>
                      </w:r>
                    </w:p>
                    <w:p w14:paraId="3DEDE412" w14:textId="77777777" w:rsidR="00EB5BA4" w:rsidRPr="00EB5BA4" w:rsidRDefault="00EB5BA4" w:rsidP="00EB5BA4">
                      <w:pPr>
                        <w:pStyle w:val="DSStandardSidebox"/>
                        <w:rPr>
                          <w:lang w:val="en-US"/>
                        </w:rPr>
                      </w:pPr>
                      <w:r w:rsidRPr="00EB5BA4">
                        <w:rPr>
                          <w:lang w:val="en-US"/>
                        </w:rPr>
                        <w:t xml:space="preserve">Edelman.ergo </w:t>
                      </w:r>
                    </w:p>
                    <w:p w14:paraId="6A536386" w14:textId="77777777" w:rsidR="00EB5BA4" w:rsidRPr="00EB5BA4" w:rsidRDefault="00EB5BA4" w:rsidP="00EB5BA4">
                      <w:pPr>
                        <w:pStyle w:val="DSStandardSidebox"/>
                        <w:rPr>
                          <w:lang w:val="en-US"/>
                        </w:rPr>
                      </w:pPr>
                      <w:r w:rsidRPr="00EB5BA4">
                        <w:rPr>
                          <w:lang w:val="en-US"/>
                        </w:rPr>
                        <w:t xml:space="preserve">Agrippinawerft 28 </w:t>
                      </w:r>
                    </w:p>
                    <w:p w14:paraId="1C1DF57B" w14:textId="77777777" w:rsidR="00EB5BA4" w:rsidRPr="008534AE" w:rsidRDefault="00EB5BA4" w:rsidP="00EB5BA4">
                      <w:pPr>
                        <w:pStyle w:val="DSStandardSidebox"/>
                      </w:pPr>
                      <w:r w:rsidRPr="008534AE">
                        <w:t xml:space="preserve">D-50678 Köln </w:t>
                      </w:r>
                    </w:p>
                    <w:p w14:paraId="445F3571" w14:textId="1D690A95" w:rsidR="00EB5BA4" w:rsidRPr="008534AE" w:rsidRDefault="00EB5BA4" w:rsidP="00EB5BA4">
                      <w:pPr>
                        <w:pStyle w:val="DSStandardSidebox"/>
                      </w:pPr>
                      <w:r w:rsidRPr="008534AE">
                        <w:t xml:space="preserve">T </w:t>
                      </w:r>
                      <w:r w:rsidR="00CB7333">
                        <w:t xml:space="preserve"> </w:t>
                      </w:r>
                      <w:r w:rsidRPr="008534AE">
                        <w:t xml:space="preserve">+49 (0) 221 912887-17 </w:t>
                      </w:r>
                    </w:p>
                    <w:p w14:paraId="13920E04" w14:textId="77777777" w:rsidR="00EB5BA4" w:rsidRPr="008534AE" w:rsidRDefault="00EB5BA4" w:rsidP="00EB5BA4">
                      <w:pPr>
                        <w:pStyle w:val="SidebarLink"/>
                      </w:pPr>
                      <w:r w:rsidRPr="008534AE">
                        <w:t xml:space="preserve">christoph.noesser@edelmanergo.com </w:t>
                      </w:r>
                    </w:p>
                    <w:p w14:paraId="65305A63" w14:textId="77777777" w:rsidR="00EB5BA4" w:rsidRPr="002A0446" w:rsidRDefault="00EB5BA4" w:rsidP="00EB5BA4">
                      <w:pPr>
                        <w:pStyle w:val="SidebarLink"/>
                        <w:rPr>
                          <w:lang w:val="en-US"/>
                        </w:rPr>
                      </w:pPr>
                      <w:r w:rsidRPr="002A0446">
                        <w:rPr>
                          <w:lang w:val="en-US"/>
                        </w:rPr>
                        <w:t>www.edelmanergo.com</w:t>
                      </w:r>
                    </w:p>
                    <w:p w14:paraId="0B0864E1" w14:textId="77777777" w:rsidR="00EB5BA4" w:rsidRPr="002A0446" w:rsidRDefault="00EB5BA4" w:rsidP="00EB5BA4">
                      <w:pPr>
                        <w:pStyle w:val="DSStandard"/>
                        <w:rPr>
                          <w:sz w:val="16"/>
                          <w:szCs w:val="16"/>
                          <w:lang w:val="en-US"/>
                        </w:rPr>
                      </w:pPr>
                    </w:p>
                    <w:p w14:paraId="5C12C834" w14:textId="77777777" w:rsidR="00EB5BA4" w:rsidRPr="00EB5BA4" w:rsidRDefault="00EB5BA4" w:rsidP="00EB5BA4">
                      <w:pPr>
                        <w:pStyle w:val="DSStandardSidebox"/>
                        <w:rPr>
                          <w:lang w:val="en-US"/>
                        </w:rPr>
                      </w:pPr>
                    </w:p>
                    <w:p w14:paraId="57976322" w14:textId="77777777" w:rsidR="00EB5BA4" w:rsidRPr="00EB5BA4" w:rsidRDefault="00EB5BA4" w:rsidP="00EB5BA4">
                      <w:pPr>
                        <w:pStyle w:val="DSStandardSidebox"/>
                        <w:rPr>
                          <w:lang w:val="en-US"/>
                        </w:rPr>
                      </w:pPr>
                    </w:p>
                    <w:p w14:paraId="65C2ECEF" w14:textId="77777777" w:rsidR="00EB5BA4" w:rsidRPr="00EB5BA4" w:rsidRDefault="00EB5BA4" w:rsidP="00EB5BA4">
                      <w:pPr>
                        <w:pStyle w:val="DSStandardSidebox"/>
                        <w:rPr>
                          <w:lang w:val="en-US"/>
                        </w:rPr>
                      </w:pPr>
                    </w:p>
                    <w:p w14:paraId="02088803" w14:textId="77777777" w:rsidR="00EB5BA4" w:rsidRPr="00EB5BA4" w:rsidRDefault="00EB5BA4" w:rsidP="00EB5BA4">
                      <w:pPr>
                        <w:pStyle w:val="DSStandardSidebox"/>
                        <w:rPr>
                          <w:lang w:val="en-US"/>
                        </w:rPr>
                      </w:pPr>
                    </w:p>
                    <w:p w14:paraId="1C567FE2" w14:textId="77777777" w:rsidR="00EB5BA4" w:rsidRPr="00EB5BA4" w:rsidRDefault="00EB5BA4" w:rsidP="00EB5BA4">
                      <w:pPr>
                        <w:pStyle w:val="DSStandardSidebox"/>
                        <w:rPr>
                          <w:lang w:val="en-US"/>
                        </w:rPr>
                      </w:pPr>
                    </w:p>
                    <w:p w14:paraId="3D74BBB3" w14:textId="77777777" w:rsidR="00EB5BA4" w:rsidRPr="00EB5BA4" w:rsidRDefault="00EB5BA4" w:rsidP="00EB5BA4">
                      <w:pPr>
                        <w:pStyle w:val="DSStandardSidebox"/>
                        <w:rPr>
                          <w:lang w:val="en-US"/>
                        </w:rPr>
                      </w:pPr>
                    </w:p>
                    <w:p w14:paraId="42518E28" w14:textId="77777777" w:rsidR="00EB5BA4" w:rsidRPr="00EB5BA4" w:rsidRDefault="00EB5BA4" w:rsidP="00EB5BA4">
                      <w:pPr>
                        <w:pStyle w:val="DSStandardSidebox"/>
                        <w:rPr>
                          <w:lang w:val="en-US"/>
                        </w:rPr>
                      </w:pPr>
                    </w:p>
                    <w:p w14:paraId="4DC75CFD" w14:textId="77777777" w:rsidR="00EB5BA4" w:rsidRPr="00EB5BA4" w:rsidRDefault="00EB5BA4" w:rsidP="00EB5BA4">
                      <w:pPr>
                        <w:pStyle w:val="DSStandardSidebox"/>
                        <w:rPr>
                          <w:lang w:val="en-US"/>
                        </w:rPr>
                      </w:pPr>
                    </w:p>
                    <w:p w14:paraId="7447222F" w14:textId="77777777" w:rsidR="00EB5BA4" w:rsidRPr="00EB5BA4" w:rsidRDefault="00EB5BA4" w:rsidP="00EB5BA4">
                      <w:pPr>
                        <w:pStyle w:val="DSStandardSidebox"/>
                        <w:rPr>
                          <w:lang w:val="en-US"/>
                        </w:rPr>
                      </w:pPr>
                    </w:p>
                    <w:p w14:paraId="67F761D4" w14:textId="77777777" w:rsidR="00EB5BA4" w:rsidRPr="00EB5BA4" w:rsidRDefault="00EB5BA4" w:rsidP="00EB5BA4">
                      <w:pPr>
                        <w:pStyle w:val="DSStandardSidebox"/>
                        <w:rPr>
                          <w:lang w:val="en-US"/>
                        </w:rPr>
                      </w:pPr>
                    </w:p>
                    <w:p w14:paraId="1870EC7E" w14:textId="77777777" w:rsidR="00EB5BA4" w:rsidRPr="00EB5BA4" w:rsidRDefault="00EB5BA4" w:rsidP="00EB5BA4">
                      <w:pPr>
                        <w:pStyle w:val="DSStandardSidebox"/>
                        <w:rPr>
                          <w:lang w:val="en-US"/>
                        </w:rPr>
                      </w:pPr>
                    </w:p>
                    <w:p w14:paraId="3F2D5585" w14:textId="77777777" w:rsidR="00EB5BA4" w:rsidRPr="00EB5BA4" w:rsidRDefault="00EB5BA4" w:rsidP="00EB5BA4">
                      <w:pPr>
                        <w:pStyle w:val="DSStandardSidebox"/>
                        <w:rPr>
                          <w:lang w:val="en-US"/>
                        </w:rPr>
                      </w:pPr>
                    </w:p>
                    <w:p w14:paraId="2F2FCBB2" w14:textId="04898111" w:rsidR="00EB5BA4" w:rsidRDefault="00EB5BA4" w:rsidP="00EB5BA4">
                      <w:pPr>
                        <w:pStyle w:val="DSStandardSidebox"/>
                        <w:rPr>
                          <w:lang w:val="en-US"/>
                        </w:rPr>
                      </w:pPr>
                    </w:p>
                    <w:p w14:paraId="2A29195B" w14:textId="77777777" w:rsidR="00841D2C" w:rsidRPr="00C501B5" w:rsidRDefault="00841D2C" w:rsidP="00EB5BA4">
                      <w:pPr>
                        <w:pStyle w:val="DSStandardSidebox"/>
                        <w:rPr>
                          <w:rFonts w:cs="Arial"/>
                          <w:b/>
                          <w:bCs/>
                          <w:szCs w:val="16"/>
                          <w:lang w:val="en-US"/>
                        </w:rPr>
                      </w:pPr>
                      <w:bookmarkStart w:id="1" w:name="_GoBack"/>
                      <w:bookmarkEnd w:id="1"/>
                    </w:p>
                    <w:p w14:paraId="01583EE4" w14:textId="77777777" w:rsidR="00EB5BA4" w:rsidRPr="00C501B5" w:rsidRDefault="00EB5BA4" w:rsidP="00EB5BA4">
                      <w:pPr>
                        <w:pStyle w:val="DSStandardSidebox"/>
                        <w:rPr>
                          <w:b/>
                          <w:color w:val="0D0D0D" w:themeColor="text1" w:themeTint="F2"/>
                          <w:szCs w:val="16"/>
                          <w:lang w:val="en-US"/>
                        </w:rPr>
                      </w:pPr>
                      <w:r w:rsidRPr="00C501B5">
                        <w:rPr>
                          <w:rFonts w:cs="Arial"/>
                          <w:b/>
                          <w:bCs/>
                          <w:szCs w:val="16"/>
                          <w:lang w:val="en-US"/>
                        </w:rPr>
                        <w:t>Sobre Dentsply Sirona</w:t>
                      </w:r>
                    </w:p>
                    <w:p w14:paraId="3171716B" w14:textId="77777777" w:rsidR="00EB5BA4" w:rsidRDefault="00EB5BA4" w:rsidP="00EB5BA4">
                      <w:pPr>
                        <w:spacing w:after="0" w:line="240" w:lineRule="auto"/>
                        <w:rPr>
                          <w:sz w:val="16"/>
                          <w:lang w:val="es-ES"/>
                        </w:rPr>
                      </w:pPr>
                      <w:r>
                        <w:rPr>
                          <w:sz w:val="16"/>
                          <w:lang w:val="es-ES"/>
                        </w:rPr>
                        <w:t>Dentsply Sirona es el mayor fabricante del mundo de productos dentales y tecnologías para profesionales, con una trayectoria de 130 años en innovación y servicio a la industria dental y a los pacientes a nivel mundial. Dentsply Sirona desarrolla, fabrica y comercializa una amplia gama de soluciones que abarcan productos dentales y de salud bucodental así como otros productos sanitarios consumibles bajo una sólida cartera de marcas de categoría mundial. Como The Dental Solutions CompanyTM, los productos de Dentsply Sirona ofrecen soluciones innovadoras, efectivas y de alta calidad para impulsar el cuidado del paciente y practicar una odontología de mejor calidad, más segura y más rápida. La sede global de Dentsply Sirona está ubicada en York, Pensilvania, y la sede internacional, en Salzburgo, Austria. Las acciones de la empresa cotizan en el NASDAQ de Estados Unidos con el símbolo XRAY.</w:t>
                      </w:r>
                    </w:p>
                    <w:p w14:paraId="325A43A0" w14:textId="6818DF60" w:rsidR="00E464C1" w:rsidRPr="00C501B5" w:rsidRDefault="00EB5BA4" w:rsidP="00EB5BA4">
                      <w:pPr>
                        <w:pStyle w:val="DSStandard"/>
                        <w:spacing w:after="0" w:line="240" w:lineRule="auto"/>
                        <w:rPr>
                          <w:lang w:val="es-ES"/>
                        </w:rPr>
                      </w:pPr>
                      <w:r>
                        <w:rPr>
                          <w:sz w:val="16"/>
                          <w:lang w:val="es-ES"/>
                        </w:rPr>
                        <w:t xml:space="preserve">Visite </w:t>
                      </w:r>
                      <w:hyperlink r:id="rId7" w:history="1">
                        <w:r>
                          <w:rPr>
                            <w:rStyle w:val="Hyperlink"/>
                            <w:rFonts w:eastAsiaTheme="minorHAnsi" w:cs="Arial"/>
                            <w:sz w:val="16"/>
                            <w:szCs w:val="16"/>
                            <w:lang w:val="es-ES" w:eastAsia="en-US"/>
                          </w:rPr>
                          <w:t>www.dentsplysirona.com</w:t>
                        </w:r>
                      </w:hyperlink>
                      <w:r>
                        <w:rPr>
                          <w:sz w:val="16"/>
                          <w:lang w:val="es-ES"/>
                        </w:rPr>
                        <w:t xml:space="preserve"> para obtener información sobre Dentsply Sirona y sus productos.</w:t>
                      </w:r>
                    </w:p>
                    <w:p w14:paraId="4BE12B6A" w14:textId="77777777" w:rsidR="00E464C1" w:rsidRPr="00C501B5" w:rsidRDefault="00E464C1" w:rsidP="00E464C1">
                      <w:pPr>
                        <w:pStyle w:val="DSStandard"/>
                        <w:rPr>
                          <w:lang w:val="es-ES"/>
                        </w:rPr>
                      </w:pPr>
                    </w:p>
                    <w:p w14:paraId="184B56A1" w14:textId="77777777" w:rsidR="00811D8C" w:rsidRPr="00C501B5" w:rsidRDefault="00811D8C" w:rsidP="00811D8C">
                      <w:pPr>
                        <w:pStyle w:val="DSStandard"/>
                        <w:rPr>
                          <w:lang w:val="es-ES"/>
                        </w:rPr>
                      </w:pPr>
                    </w:p>
                  </w:txbxContent>
                </v:textbox>
              </v:shape>
            </w:pict>
          </mc:Fallback>
        </mc:AlternateContent>
      </w:r>
      <w:r w:rsidRPr="00CB7333">
        <w:rPr>
          <w:noProof/>
          <w:color w:val="5B9BD5" w:themeColor="accent1"/>
          <w:sz w:val="32"/>
          <w:szCs w:val="28"/>
          <w:lang w:val="en-US" w:eastAsia="en-US"/>
          <w14:textFill>
            <w14:solidFill>
              <w14:schemeClr w14:val="accent1">
                <w14:lumMod w14:val="85000"/>
                <w14:lumOff w14:val="15000"/>
                <w14:lumMod w14:val="50000"/>
              </w14:schemeClr>
            </w14:solidFill>
          </w14:textFill>
        </w:rPr>
        <mc:AlternateContent>
          <mc:Choice Requires="wps">
            <w:drawing>
              <wp:anchor distT="45720" distB="45720" distL="114300" distR="114300" simplePos="0" relativeHeight="251656192" behindDoc="0" locked="0" layoutInCell="1" allowOverlap="1" wp14:anchorId="1D863ED0" wp14:editId="42247500">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4C82EBA4" w14:textId="77777777" w:rsidR="00811D8C" w:rsidRPr="00CB7333" w:rsidRDefault="00811D8C" w:rsidP="00811D8C">
                            <w:pPr>
                              <w:pStyle w:val="DSHeaderPressFact"/>
                              <w:rPr>
                                <w:color w:val="5B9BD5" w:themeColor="accent1"/>
                                <w:lang w:val="es-ES"/>
                                <w14:textFill>
                                  <w14:solidFill>
                                    <w14:schemeClr w14:val="accent1">
                                      <w14:lumMod w14:val="85000"/>
                                      <w14:lumOff w14:val="15000"/>
                                      <w14:lumMod w14:val="50000"/>
                                    </w14:schemeClr>
                                  </w14:solidFill>
                                </w14:textFill>
                              </w:rPr>
                            </w:pPr>
                            <w:r w:rsidRPr="00CB7333">
                              <w:rPr>
                                <w:color w:val="5B9BD5" w:themeColor="accent1"/>
                                <w:lang w:val="es-ES"/>
                                <w14:textFill>
                                  <w14:solidFill>
                                    <w14:schemeClr w14:val="accent1">
                                      <w14:lumMod w14:val="85000"/>
                                      <w14:lumOff w14:val="15000"/>
                                      <w14:lumMod w14:val="50000"/>
                                    </w14:schemeClr>
                                  </w14:solidFill>
                                </w14:textFill>
                              </w:rPr>
                              <w:t>Nota de prensa</w:t>
                            </w:r>
                          </w:p>
                          <w:p w14:paraId="5596CF90" w14:textId="77777777" w:rsidR="00811D8C" w:rsidRDefault="00811D8C" w:rsidP="00811D8C">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D863ED0" id="Text Box 2" o:spid="_x0000_s1027" type="#_x0000_t202" style="position:absolute;margin-left:56.4pt;margin-top:47.7pt;width:226.75pt;height:77.35pt;z-index:25165619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4C82EBA4" w14:textId="77777777" w:rsidR="00811D8C" w:rsidRPr="00CB7333" w:rsidRDefault="00811D8C" w:rsidP="00811D8C">
                      <w:pPr>
                        <w:pStyle w:val="DSHeaderPressFact"/>
                        <w:rPr>
                          <w:color w:val="5B9BD5" w:themeColor="accent1"/>
                          <w:lang w:val="es-ES"/>
                          <w14:textFill>
                            <w14:solidFill>
                              <w14:schemeClr w14:val="accent1">
                                <w14:lumMod w14:val="85000"/>
                                <w14:lumOff w14:val="15000"/>
                                <w14:lumMod w14:val="50000"/>
                              </w14:schemeClr>
                            </w14:solidFill>
                          </w14:textFill>
                        </w:rPr>
                      </w:pPr>
                      <w:r w:rsidRPr="00CB7333">
                        <w:rPr>
                          <w:color w:val="5B9BD5" w:themeColor="accent1"/>
                          <w:lang w:val="es-ES"/>
                          <w14:textFill>
                            <w14:solidFill>
                              <w14:schemeClr w14:val="accent1">
                                <w14:lumMod w14:val="85000"/>
                                <w14:lumOff w14:val="15000"/>
                                <w14:lumMod w14:val="50000"/>
                              </w14:schemeClr>
                            </w14:solidFill>
                          </w14:textFill>
                        </w:rPr>
                        <w:t>Nota de prensa</w:t>
                      </w:r>
                    </w:p>
                    <w:p w14:paraId="5596CF90" w14:textId="77777777" w:rsidR="00811D8C" w:rsidRDefault="00811D8C" w:rsidP="00811D8C">
                      <w:pPr>
                        <w:pStyle w:val="DSAdressField"/>
                      </w:pPr>
                    </w:p>
                  </w:txbxContent>
                </v:textbox>
                <w10:wrap anchorx="page" anchory="page"/>
              </v:shape>
            </w:pict>
          </mc:Fallback>
        </mc:AlternateContent>
      </w:r>
      <w:r w:rsidRPr="00CB7333">
        <w:rPr>
          <w:noProof/>
          <w:color w:val="5B9BD5" w:themeColor="accent1"/>
          <w:sz w:val="32"/>
          <w:szCs w:val="28"/>
          <w:lang w:val="es-ES"/>
          <w14:textFill>
            <w14:solidFill>
              <w14:schemeClr w14:val="accent1">
                <w14:lumMod w14:val="85000"/>
                <w14:lumOff w14:val="15000"/>
                <w14:lumMod w14:val="50000"/>
              </w14:schemeClr>
            </w14:solidFill>
          </w14:textFill>
        </w:rPr>
        <w:t>CEREC en las consultas: bienvenido a un mundo de posibilidades ilimitadas</w:t>
      </w:r>
    </w:p>
    <w:p w14:paraId="7A45EEC0" w14:textId="3CB119BF" w:rsidR="00811D8C" w:rsidRPr="00C501B5" w:rsidRDefault="00811D8C" w:rsidP="00811D8C">
      <w:pPr>
        <w:pStyle w:val="DSStandard"/>
        <w:rPr>
          <w:b/>
          <w:lang w:val="es-ES" w:eastAsia="ja-JP"/>
        </w:rPr>
      </w:pPr>
      <w:r w:rsidRPr="00C501B5">
        <w:rPr>
          <w:b/>
          <w:lang w:val="es-ES"/>
        </w:rPr>
        <w:t xml:space="preserve">Según un estudio*, </w:t>
      </w:r>
      <w:r w:rsidR="003B2337">
        <w:rPr>
          <w:b/>
          <w:lang w:val="es-ES"/>
        </w:rPr>
        <w:t>dos terceras</w:t>
      </w:r>
      <w:r w:rsidRPr="00C501B5">
        <w:rPr>
          <w:b/>
          <w:lang w:val="es-ES"/>
        </w:rPr>
        <w:t xml:space="preserve"> partes de los pacientes encuestados cambiaría de odontólogo con tal de recibir el tratamiento completo en una sola sesión. Esto es posible gracias a CEREC, el sistema CAD/CAM de Dentsply Sirona para restauraciones cerámicas. En la feria IDS de 2017 se presentarán las mejoras tecnológicas y una gama más amplia de aplicaciones. CEREC es sinónimo de posibilidades prácticamente ilimitadas para la dinámica de trabajo.</w:t>
      </w:r>
    </w:p>
    <w:p w14:paraId="67E534FB" w14:textId="7F4902B4" w:rsidR="00811D8C" w:rsidRPr="00C501B5" w:rsidRDefault="00811D8C" w:rsidP="00811D8C">
      <w:pPr>
        <w:pStyle w:val="DSStandard"/>
        <w:rPr>
          <w:lang w:val="es-ES" w:eastAsia="ja-JP"/>
        </w:rPr>
      </w:pPr>
      <w:r w:rsidRPr="00C501B5">
        <w:rPr>
          <w:b/>
          <w:lang w:val="es-ES"/>
        </w:rPr>
        <w:t>Bensheim/Salzburgo, 21 de marzo de 2017.</w:t>
      </w:r>
      <w:r w:rsidRPr="00C501B5">
        <w:rPr>
          <w:lang w:val="es-ES"/>
        </w:rPr>
        <w:t xml:space="preserve"> CEREC es una historia de éxito con </w:t>
      </w:r>
      <w:r w:rsidR="00C501B5">
        <w:rPr>
          <w:lang w:val="es-ES"/>
        </w:rPr>
        <w:t xml:space="preserve">más de </w:t>
      </w:r>
      <w:r w:rsidRPr="00C501B5">
        <w:rPr>
          <w:lang w:val="es-ES"/>
        </w:rPr>
        <w:t xml:space="preserve">30 años de experiencia, que entusiasma especialmente a los pacientes por la opción de tratamientos directamente en la consulta. En EE.UU., por ejemplo, un estudio ha demostrado que los pacientes recomendarían a su odontólogo CEREC con mayor frecuencia (34%) que los pacientes de odontólogos que no trabajan con CEREC. Los encuestados enumeraron entre las ventajas de este método de tratamiento el ahorro de tiempo, la necesidad de usar anestesia </w:t>
      </w:r>
      <w:r w:rsidR="00C501B5" w:rsidRPr="00C501B5">
        <w:rPr>
          <w:lang w:val="es-ES"/>
        </w:rPr>
        <w:t xml:space="preserve">solo una vez </w:t>
      </w:r>
      <w:r w:rsidRPr="00C501B5">
        <w:rPr>
          <w:lang w:val="es-ES"/>
        </w:rPr>
        <w:t>y la posibilidad de renunciar a restauraciones provisionales. En Alemania, según una encuesta reciente, la mayoría de los pacientes están dispuestos a pagar más por un tratamiento de una sola sesión, y dos terceras partes de los encuestados no dudarían en desplazarse más lejos (o incluso a cambiar de odontólogo) para obtener este beneficio.</w:t>
      </w:r>
    </w:p>
    <w:p w14:paraId="5F2E7D7D" w14:textId="77777777" w:rsidR="00811D8C" w:rsidRPr="00C501B5" w:rsidRDefault="00BC1AEE" w:rsidP="00811D8C">
      <w:pPr>
        <w:pStyle w:val="DSStandard"/>
        <w:rPr>
          <w:lang w:val="es-ES"/>
        </w:rPr>
      </w:pPr>
      <w:r w:rsidRPr="00C501B5">
        <w:rPr>
          <w:lang w:val="es-ES"/>
        </w:rPr>
        <w:t>«CEREC es la herramienta actual que responde a las expectativas emergentes de los pacientes. La tecnología está omnipresente en nuestras vidas y nos hemos ido acostumbrando a ella por la comodidad y eficiencia que supone, entre otras ventajas. Cuando los pacientes acuden a una clínica dental, esperan ver lo mismo. CEREC responde a esta expectativa de modernidad, que demanda menos citas e inyecciones, y que renuncia a los engorrosos materiales de impresión analógica o a las restauraciones provisionales», explica Roddy MacLeod, Group Vice President CAD/CAM de Dentsply Sirona</w:t>
      </w:r>
    </w:p>
    <w:p w14:paraId="15910B5D" w14:textId="77777777" w:rsidR="00811D8C" w:rsidRPr="005050B0" w:rsidRDefault="00811D8C" w:rsidP="00811D8C">
      <w:pPr>
        <w:pStyle w:val="DSStandard"/>
        <w:rPr>
          <w:b/>
          <w:lang w:val="es-ES"/>
        </w:rPr>
      </w:pPr>
      <w:r w:rsidRPr="005050B0">
        <w:rPr>
          <w:b/>
          <w:lang w:val="es-ES"/>
        </w:rPr>
        <w:t>Un software intuitivo que brinda máxima flexibilidad</w:t>
      </w:r>
    </w:p>
    <w:p w14:paraId="786DB849" w14:textId="7135920B" w:rsidR="00811D8C" w:rsidRPr="00C501B5" w:rsidRDefault="00811D8C" w:rsidP="00811D8C">
      <w:pPr>
        <w:pStyle w:val="DSStandard"/>
        <w:rPr>
          <w:lang w:val="es-ES"/>
        </w:rPr>
      </w:pPr>
      <w:r w:rsidRPr="00C501B5">
        <w:rPr>
          <w:lang w:val="es-ES"/>
        </w:rPr>
        <w:t>El nuevo software CEREC 4.5, que se presentará en la feria IDS 2017, es fundamental en la consecución de esta meta. Durante el proceso de desarrollo se otorga una gran importancia tanto a la simplificación y aceleración de los procesos, como a la mejora de la calidad de los resultados. El software aborda una serie de aspectos de forma automática. Por ejemplo, detecta el tipo de restauración indicada, calcula la inserción, analiza el color del diente y ofrece propuestas iniciales incluso mejores, gracias a</w:t>
      </w:r>
      <w:r w:rsidR="00C501B5">
        <w:rPr>
          <w:lang w:val="es-ES"/>
        </w:rPr>
        <w:t xml:space="preserve"> la mejora </w:t>
      </w:r>
      <w:r w:rsidRPr="00C501B5">
        <w:rPr>
          <w:lang w:val="es-ES"/>
        </w:rPr>
        <w:t xml:space="preserve">del algoritmo del método genérico para la función biomaxilar. Además, la exploración incluye más detalles para una visualización más realista del modelo y la restauración. «La mayor ventaja de este software es su inteligencia y su funcionamiento </w:t>
      </w:r>
      <w:r w:rsidRPr="00C501B5">
        <w:rPr>
          <w:lang w:val="es-ES"/>
        </w:rPr>
        <w:lastRenderedPageBreak/>
        <w:t>intuitivo», explica Roddy MacLeod. «Es el paso seguro e ideal hacia una odontología en una sola sesión y el CAD/CAM en la consulta».</w:t>
      </w:r>
    </w:p>
    <w:p w14:paraId="2443CFFE" w14:textId="77777777" w:rsidR="00811D8C" w:rsidRPr="00C501B5" w:rsidRDefault="00811D8C" w:rsidP="00811D8C">
      <w:pPr>
        <w:pStyle w:val="DSStandard"/>
        <w:rPr>
          <w:lang w:val="es-ES" w:eastAsia="ja-JP"/>
        </w:rPr>
      </w:pPr>
      <w:r w:rsidRPr="00C501B5">
        <w:rPr>
          <w:b/>
          <w:lang w:val="es-ES"/>
        </w:rPr>
        <w:t>Implantología con CEREC: bloques de óxido de circonio Meso CEREC</w:t>
      </w:r>
    </w:p>
    <w:p w14:paraId="588F0655" w14:textId="2F30B226" w:rsidR="00811D8C" w:rsidRPr="005050B0" w:rsidRDefault="00811D8C" w:rsidP="00811D8C">
      <w:pPr>
        <w:pStyle w:val="DSStandard"/>
        <w:rPr>
          <w:lang w:val="es-ES" w:eastAsia="ja-JP"/>
        </w:rPr>
      </w:pPr>
      <w:r w:rsidRPr="00C501B5">
        <w:rPr>
          <w:lang w:val="es-ES"/>
        </w:rPr>
        <w:t>El nuevo bloque de óxido de circonio Meso CEREC es una innovación para los usuarios de CEREC que también realizan restauraciones protésicas. Esta innovación permite realizar coronas atornilladas, de forma personalizada y en la propia consulta. La solución combina las extraordinarias propiedades del material y un flujo de trabajo clínico probado: el óxido de circonio translúcido está dotado de una resistencia y biocompatibilidad excepcionales, al tiempo que la solución de fijación con tornillo hace posible que las coronas TiBase y de pilar se pueden cementar de manera extraoral. Esto descarta el riesgo de residuos de cemento y peri</w:t>
      </w:r>
      <w:r w:rsidR="00C501B5">
        <w:rPr>
          <w:lang w:val="es-ES"/>
        </w:rPr>
        <w:t>-</w:t>
      </w:r>
      <w:r w:rsidRPr="00C501B5">
        <w:rPr>
          <w:lang w:val="es-ES"/>
        </w:rPr>
        <w:t xml:space="preserve">implantitis que </w:t>
      </w:r>
      <w:r w:rsidR="00C501B5">
        <w:rPr>
          <w:lang w:val="es-ES"/>
        </w:rPr>
        <w:t>aparecen</w:t>
      </w:r>
      <w:r w:rsidR="00C501B5" w:rsidRPr="00C501B5">
        <w:rPr>
          <w:lang w:val="es-ES"/>
        </w:rPr>
        <w:t xml:space="preserve"> </w:t>
      </w:r>
      <w:r w:rsidRPr="00C501B5">
        <w:rPr>
          <w:lang w:val="es-ES"/>
        </w:rPr>
        <w:t xml:space="preserve">con frecuencia. La mucosa oral tolera bien el óxido de circonio y la encía se adapta muy rápido a la corona. </w:t>
      </w:r>
      <w:r w:rsidRPr="005050B0">
        <w:rPr>
          <w:lang w:val="es-ES"/>
        </w:rPr>
        <w:t>El bloque CEREC Zirconia Meso, en esta forma, es único en el mercado.</w:t>
      </w:r>
    </w:p>
    <w:p w14:paraId="01F2DA87" w14:textId="77777777" w:rsidR="00811D8C" w:rsidRPr="00C501B5" w:rsidRDefault="00811D8C" w:rsidP="00811D8C">
      <w:pPr>
        <w:pStyle w:val="DSStandard"/>
        <w:rPr>
          <w:b/>
          <w:lang w:val="es-ES"/>
        </w:rPr>
      </w:pPr>
      <w:r w:rsidRPr="00C501B5">
        <w:rPr>
          <w:b/>
          <w:lang w:val="es-ES"/>
        </w:rPr>
        <w:t>Sinterización rápida en el CEREC SpeedFire</w:t>
      </w:r>
    </w:p>
    <w:p w14:paraId="5CB612E1" w14:textId="5C950C1B" w:rsidR="00811D8C" w:rsidRPr="00CB7333" w:rsidRDefault="00811D8C" w:rsidP="00811D8C">
      <w:pPr>
        <w:pStyle w:val="DSStandard"/>
        <w:rPr>
          <w:rFonts w:eastAsia="ArialUnicodeMS" w:cs="Arial"/>
          <w:szCs w:val="24"/>
          <w:lang w:val="es-ES"/>
        </w:rPr>
      </w:pPr>
      <w:r w:rsidRPr="00C501B5">
        <w:rPr>
          <w:lang w:val="es-ES"/>
        </w:rPr>
        <w:t>Las restauraciones talladas de circonio CEREC y las coronas con pilares realizadas con circonio CEREC Meso pueden sinterizarse rápida y fácilmente en el nuevo CEREC SpeedFire.</w:t>
      </w:r>
      <w:r w:rsidRPr="00C501B5">
        <w:rPr>
          <w:rFonts w:eastAsia="ArialUnicodeMS" w:cs="Arial"/>
          <w:szCs w:val="24"/>
          <w:lang w:val="es-ES"/>
        </w:rPr>
        <w:t xml:space="preserve"> El proceso lleva 24 minutos aproximadamente, una velocidad asombrosa, </w:t>
      </w:r>
      <w:r w:rsidRPr="005050B0">
        <w:rPr>
          <w:rFonts w:eastAsia="ArialUnicodeMS" w:cs="Arial"/>
          <w:szCs w:val="24"/>
          <w:lang w:val="es-ES"/>
        </w:rPr>
        <w:t>que constituye la singularidad de este horno. Los tiempos de secado</w:t>
      </w:r>
      <w:r w:rsidRPr="00C501B5">
        <w:rPr>
          <w:rFonts w:eastAsia="ArialUnicodeMS" w:cs="Arial"/>
          <w:szCs w:val="24"/>
          <w:lang w:val="es-ES"/>
        </w:rPr>
        <w:t xml:space="preserve"> largos son cosa del pasado, gracias al pre</w:t>
      </w:r>
      <w:r w:rsidR="00C501B5">
        <w:rPr>
          <w:rFonts w:eastAsia="ArialUnicodeMS" w:cs="Arial"/>
          <w:szCs w:val="24"/>
          <w:lang w:val="es-ES"/>
        </w:rPr>
        <w:t>-</w:t>
      </w:r>
      <w:r w:rsidRPr="00C501B5">
        <w:rPr>
          <w:rFonts w:eastAsia="ArialUnicodeMS" w:cs="Arial"/>
          <w:szCs w:val="24"/>
          <w:lang w:val="es-ES"/>
        </w:rPr>
        <w:t xml:space="preserve">secado del circonio y al proceso de tallado en seco. Incluso el glaseado deseado se puede realizar sin problemas </w:t>
      </w:r>
      <w:r w:rsidRPr="00CB7333">
        <w:rPr>
          <w:rFonts w:eastAsia="ArialUnicodeMS" w:cs="Arial"/>
          <w:szCs w:val="24"/>
          <w:lang w:val="es-ES"/>
        </w:rPr>
        <w:t>mediante sinterizado en el CEREC SpeedFire.</w:t>
      </w:r>
    </w:p>
    <w:p w14:paraId="4FFF3787" w14:textId="77777777" w:rsidR="00811D8C" w:rsidRPr="00CB7333" w:rsidRDefault="00811D8C" w:rsidP="00811D8C">
      <w:pPr>
        <w:pStyle w:val="DSStandard"/>
        <w:rPr>
          <w:rFonts w:eastAsia="ArialUnicodeMS" w:cs="Arial"/>
          <w:b/>
          <w:szCs w:val="24"/>
          <w:lang w:val="es-ES"/>
        </w:rPr>
      </w:pPr>
      <w:r w:rsidRPr="00CB7333">
        <w:rPr>
          <w:rFonts w:eastAsia="ArialUnicodeMS" w:cs="Arial"/>
          <w:b/>
          <w:szCs w:val="24"/>
          <w:lang w:val="es-ES"/>
        </w:rPr>
        <w:t>CEREC: tecnología preparada para el futuro</w:t>
      </w:r>
    </w:p>
    <w:p w14:paraId="0D021535" w14:textId="77777777" w:rsidR="00811D8C" w:rsidRPr="00CB7333" w:rsidRDefault="00811D8C" w:rsidP="00811D8C">
      <w:pPr>
        <w:pStyle w:val="DSStandard"/>
        <w:rPr>
          <w:rFonts w:eastAsia="ArialUnicodeMS" w:cs="Arial"/>
          <w:szCs w:val="24"/>
          <w:lang w:val="es-ES"/>
        </w:rPr>
      </w:pPr>
      <w:r w:rsidRPr="00CB7333">
        <w:rPr>
          <w:lang w:val="es-ES"/>
        </w:rPr>
        <w:t>El CEREC SpeedFire es un ejemplo más del desarrollo constante de la tecnología CEREC. En la actualidad ofrece más opciones que nunca y ha sido sometido a mejoras que permiten la exportación de los datos escaneados en formato STL. Esto significa que, por un lado, los datos para la impresión digital pueden utilizarse para otras aplicaciones, como la cirugía oral y maxilofacial, y para trabajos de mayor envergadura pensados para producirse en el laboratorio. Por otra parte, despliega nuevas posibilidades para los odontólogos que están digitalizando progresivamente sus consultas, pues les permite utilizar los datos de escaneo con el CEREC Omnicam para obtener su propia solución digital tanto en consulta como en colaboración con su laboratorio dental.</w:t>
      </w:r>
    </w:p>
    <w:p w14:paraId="23F43998" w14:textId="77777777" w:rsidR="00811D8C" w:rsidRPr="00C501B5" w:rsidRDefault="00811D8C" w:rsidP="00811D8C">
      <w:pPr>
        <w:pStyle w:val="DSStandard"/>
        <w:rPr>
          <w:b/>
          <w:lang w:val="es-ES" w:eastAsia="ja-JP"/>
        </w:rPr>
      </w:pPr>
      <w:r w:rsidRPr="00C501B5">
        <w:rPr>
          <w:b/>
          <w:lang w:val="es-ES"/>
        </w:rPr>
        <w:t>Una integración más sencilla: Dentsply Sirona Hub</w:t>
      </w:r>
    </w:p>
    <w:p w14:paraId="6B523D8E" w14:textId="77777777" w:rsidR="00811D8C" w:rsidRPr="00C501B5" w:rsidRDefault="00811D8C" w:rsidP="00811D8C">
      <w:pPr>
        <w:pStyle w:val="DSStandard"/>
        <w:rPr>
          <w:lang w:val="es-ES" w:eastAsia="ja-JP"/>
        </w:rPr>
      </w:pPr>
      <w:r w:rsidRPr="00C501B5">
        <w:rPr>
          <w:lang w:val="es-ES"/>
        </w:rPr>
        <w:t xml:space="preserve">Las consultas del futuro estarán conectadas en red para garantizar la máxima efectividad y eficiencia. Esto también incluye el acceso a todos los datos relevantes desde diversos dispositivos en la consulta. El nuevo Dentsply Sirona Hub cuenta con las interfaces "plug &amp; play" necesarias para dicha comunicación. Todos los datos clínicos y la copia de seguridad de los datos CAD/CAM podrán almacenarse y archivarse de </w:t>
      </w:r>
      <w:r w:rsidRPr="00C501B5">
        <w:rPr>
          <w:lang w:val="es-ES"/>
        </w:rPr>
        <w:lastRenderedPageBreak/>
        <w:t>manera centralizada y recuperarse en todo momento cuando se necesiten. Además, el Hub apoyará en el futuro el trabajo en red dentro de la consulta de manera todavía más sencilla.</w:t>
      </w:r>
    </w:p>
    <w:p w14:paraId="4D105969" w14:textId="77777777" w:rsidR="00811D8C" w:rsidRPr="00C501B5" w:rsidRDefault="00811D8C" w:rsidP="00811D8C">
      <w:pPr>
        <w:pStyle w:val="mikistandard"/>
        <w:spacing w:line="260" w:lineRule="atLeast"/>
        <w:rPr>
          <w:rFonts w:cs="Arial"/>
          <w:i/>
          <w:color w:val="464447"/>
          <w:sz w:val="18"/>
          <w:szCs w:val="18"/>
          <w:lang w:val="es-ES"/>
        </w:rPr>
      </w:pPr>
      <w:r w:rsidRPr="00C501B5">
        <w:rPr>
          <w:rFonts w:cs="Arial"/>
          <w:i/>
          <w:color w:val="464447"/>
          <w:sz w:val="18"/>
          <w:szCs w:val="18"/>
          <w:lang w:val="es-ES"/>
        </w:rPr>
        <w:t>*Encuesta Exevia a 3.743 pacientes de seis países (noviembre de 2015)</w:t>
      </w:r>
    </w:p>
    <w:p w14:paraId="0742EF7C" w14:textId="40767298" w:rsidR="00811D8C" w:rsidRDefault="00811D8C" w:rsidP="00811D8C">
      <w:pPr>
        <w:pStyle w:val="mikistandard"/>
        <w:spacing w:line="260" w:lineRule="atLeast"/>
        <w:rPr>
          <w:rFonts w:ascii="Calibri Light" w:hAnsi="Calibri Light"/>
          <w:color w:val="464447"/>
          <w:lang w:val="es-ES"/>
        </w:rPr>
      </w:pPr>
    </w:p>
    <w:p w14:paraId="521B33EE" w14:textId="31C3CB37" w:rsidR="00CB7333" w:rsidRDefault="00CB7333" w:rsidP="00CB7333">
      <w:pPr>
        <w:spacing w:line="240" w:lineRule="atLeast"/>
        <w:rPr>
          <w:rFonts w:cs="Arial"/>
          <w:i/>
          <w:color w:val="00000A"/>
          <w:lang w:val="es-ES"/>
        </w:rPr>
      </w:pPr>
      <w:r w:rsidRPr="00F70547">
        <w:rPr>
          <w:rFonts w:cs="Arial"/>
          <w:i/>
          <w:color w:val="00000A"/>
          <w:lang w:val="es-ES"/>
        </w:rPr>
        <w:t>Debido a los distintos plazos de homologación y registro, no todos los productos estarán disponibles en todos los países.</w:t>
      </w:r>
    </w:p>
    <w:p w14:paraId="3F57C24A" w14:textId="74BC6AAD" w:rsidR="004A6079" w:rsidRDefault="004A6079" w:rsidP="00CB7333">
      <w:pPr>
        <w:spacing w:line="240" w:lineRule="atLeast"/>
        <w:rPr>
          <w:rFonts w:cs="Arial"/>
          <w:i/>
          <w:color w:val="00000A"/>
          <w:lang w:val="es-ES"/>
        </w:rPr>
      </w:pPr>
    </w:p>
    <w:p w14:paraId="711D4015" w14:textId="77777777" w:rsidR="004A6079" w:rsidRPr="00C501B5" w:rsidRDefault="004A6079" w:rsidP="004A6079">
      <w:pPr>
        <w:pStyle w:val="DSStandard"/>
        <w:rPr>
          <w:b/>
          <w:color w:val="ED7D31" w:themeColor="accent2"/>
          <w:lang w:val="es-ES" w:eastAsia="ja-JP"/>
        </w:rPr>
      </w:pPr>
      <w:r w:rsidRPr="00C501B5">
        <w:rPr>
          <w:b/>
          <w:color w:val="ED7D31" w:themeColor="accent2"/>
          <w:lang w:val="es-ES"/>
        </w:rPr>
        <w:t>Dentsply Sirona en la feria IDS 2017:</w:t>
      </w:r>
    </w:p>
    <w:p w14:paraId="0A3050C8" w14:textId="77777777" w:rsidR="004A6079" w:rsidRPr="003E0661" w:rsidRDefault="004A6079" w:rsidP="004A6079">
      <w:pPr>
        <w:rPr>
          <w:rFonts w:ascii="Calibri" w:eastAsia="Calibri" w:hAnsi="Calibri"/>
          <w:color w:val="auto"/>
          <w:lang w:val="en-US"/>
        </w:rPr>
      </w:pPr>
      <w:r w:rsidRPr="00CB7333">
        <w:rPr>
          <w:lang w:val="en-US"/>
        </w:rPr>
        <w:t>Pabellón</w:t>
      </w:r>
      <w:r w:rsidRPr="00EB5BA4">
        <w:rPr>
          <w:lang w:val="en-US"/>
        </w:rPr>
        <w:t xml:space="preserve"> 10.2 Stand O-010 y </w:t>
      </w:r>
      <w:r>
        <w:t>Pabellón</w:t>
      </w:r>
      <w:r w:rsidRPr="00EB5BA4">
        <w:rPr>
          <w:lang w:val="en-US"/>
        </w:rPr>
        <w:t xml:space="preserve"> 11.2, Stand M-039</w:t>
      </w:r>
    </w:p>
    <w:p w14:paraId="7B55703F" w14:textId="77777777" w:rsidR="004A6079" w:rsidRPr="00F70547" w:rsidRDefault="004A6079" w:rsidP="00CB7333">
      <w:pPr>
        <w:spacing w:line="240" w:lineRule="atLeast"/>
        <w:rPr>
          <w:rFonts w:cs="Arial"/>
          <w:i/>
          <w:color w:val="00000A"/>
          <w:lang w:val="es-ES"/>
        </w:rPr>
      </w:pPr>
    </w:p>
    <w:p w14:paraId="05B40493" w14:textId="5858D3ED" w:rsidR="00D26E3D" w:rsidRPr="004A6079" w:rsidRDefault="00CB7333" w:rsidP="00811D8C">
      <w:pPr>
        <w:spacing w:after="0" w:line="240" w:lineRule="auto"/>
        <w:rPr>
          <w:rFonts w:ascii="Calibri Light" w:eastAsia="Calibri" w:hAnsi="Calibri Light"/>
          <w:color w:val="464447"/>
          <w:lang w:val="es-ES"/>
        </w:rPr>
      </w:pPr>
      <w:r>
        <w:rPr>
          <w:rFonts w:ascii="Calibri Light" w:hAnsi="Calibri Light"/>
          <w:color w:val="464447"/>
          <w:lang w:val="es-ES"/>
        </w:rPr>
        <w:br w:type="page"/>
      </w:r>
    </w:p>
    <w:p w14:paraId="3B28D42B" w14:textId="77777777" w:rsidR="004A6079" w:rsidRPr="00F31C7B" w:rsidRDefault="004A6079" w:rsidP="004A6079">
      <w:pPr>
        <w:pStyle w:val="DSStandard"/>
        <w:rPr>
          <w:b/>
          <w:bCs/>
          <w:color w:val="808080"/>
          <w:sz w:val="23"/>
          <w:szCs w:val="23"/>
        </w:rPr>
      </w:pPr>
      <w:r>
        <w:rPr>
          <w:b/>
          <w:bCs/>
          <w:color w:val="808080"/>
          <w:sz w:val="23"/>
          <w:szCs w:val="23"/>
        </w:rPr>
        <w:lastRenderedPageBreak/>
        <w:t xml:space="preserve">MATERIAL ILUSTRATIVO </w:t>
      </w:r>
    </w:p>
    <w:p w14:paraId="4EA89E3F" w14:textId="77777777" w:rsidR="00811D8C" w:rsidRPr="002C5A4B" w:rsidRDefault="00811D8C" w:rsidP="00811D8C">
      <w:pPr>
        <w:pStyle w:val="DSStandard"/>
        <w:rPr>
          <w:lang w:eastAsia="ja-JP"/>
        </w:rPr>
      </w:pPr>
    </w:p>
    <w:tbl>
      <w:tblPr>
        <w:tblW w:w="6661" w:type="dxa"/>
        <w:tblInd w:w="-108" w:type="dxa"/>
        <w:tblLook w:val="04A0" w:firstRow="1" w:lastRow="0" w:firstColumn="1" w:lastColumn="0" w:noHBand="0" w:noVBand="1"/>
      </w:tblPr>
      <w:tblGrid>
        <w:gridCol w:w="3337"/>
        <w:gridCol w:w="3397"/>
      </w:tblGrid>
      <w:tr w:rsidR="00811D8C" w:rsidRPr="009A6901" w14:paraId="0076FBA4" w14:textId="77777777" w:rsidTr="009A6901">
        <w:tc>
          <w:tcPr>
            <w:tcW w:w="3330" w:type="dxa"/>
            <w:shd w:val="clear" w:color="auto" w:fill="auto"/>
          </w:tcPr>
          <w:p w14:paraId="35CBBC91" w14:textId="77777777" w:rsidR="00811D8C" w:rsidRPr="009A6901" w:rsidRDefault="000E316F" w:rsidP="009A6901">
            <w:pPr>
              <w:tabs>
                <w:tab w:val="left" w:pos="4605"/>
              </w:tabs>
              <w:rPr>
                <w:noProof/>
                <w:lang w:eastAsia="zh-CN"/>
              </w:rPr>
            </w:pPr>
            <w:r>
              <w:rPr>
                <w:noProof/>
                <w:lang w:val="en-US" w:eastAsia="en-US"/>
              </w:rPr>
              <w:drawing>
                <wp:inline distT="0" distB="0" distL="0" distR="0" wp14:anchorId="0BA946C3" wp14:editId="780C5E6F">
                  <wp:extent cx="1981835" cy="1582420"/>
                  <wp:effectExtent l="0" t="0" r="0" b="0"/>
                  <wp:docPr id="7"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81835" cy="1582420"/>
                          </a:xfrm>
                          <a:prstGeom prst="rect">
                            <a:avLst/>
                          </a:prstGeom>
                          <a:noFill/>
                          <a:ln>
                            <a:noFill/>
                          </a:ln>
                        </pic:spPr>
                      </pic:pic>
                    </a:graphicData>
                  </a:graphic>
                </wp:inline>
              </w:drawing>
            </w:r>
          </w:p>
        </w:tc>
        <w:tc>
          <w:tcPr>
            <w:tcW w:w="3331" w:type="dxa"/>
            <w:shd w:val="clear" w:color="auto" w:fill="auto"/>
          </w:tcPr>
          <w:p w14:paraId="640DCCCF" w14:textId="77777777" w:rsidR="00811D8C" w:rsidRPr="009A6901" w:rsidRDefault="000E316F" w:rsidP="009A6901">
            <w:pPr>
              <w:tabs>
                <w:tab w:val="left" w:pos="4605"/>
              </w:tabs>
              <w:rPr>
                <w:rFonts w:eastAsia="Times New Roman" w:cs="Arial"/>
                <w:noProof/>
                <w:szCs w:val="20"/>
                <w:lang w:eastAsia="zh-CN"/>
              </w:rPr>
            </w:pPr>
            <w:r>
              <w:rPr>
                <w:noProof/>
                <w:lang w:val="en-US" w:eastAsia="en-US"/>
              </w:rPr>
              <w:drawing>
                <wp:inline distT="0" distB="0" distL="0" distR="0" wp14:anchorId="0D8FBFFD" wp14:editId="5EC50388">
                  <wp:extent cx="2019935" cy="1428750"/>
                  <wp:effectExtent l="0" t="0" r="0" b="0"/>
                  <wp:docPr id="6"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9935" cy="1428750"/>
                          </a:xfrm>
                          <a:prstGeom prst="rect">
                            <a:avLst/>
                          </a:prstGeom>
                          <a:noFill/>
                          <a:ln>
                            <a:noFill/>
                          </a:ln>
                        </pic:spPr>
                      </pic:pic>
                    </a:graphicData>
                  </a:graphic>
                </wp:inline>
              </w:drawing>
            </w:r>
          </w:p>
        </w:tc>
      </w:tr>
      <w:tr w:rsidR="00811D8C" w:rsidRPr="00841D2C" w14:paraId="6D7C8ED7" w14:textId="77777777" w:rsidTr="009A6901">
        <w:tc>
          <w:tcPr>
            <w:tcW w:w="3330" w:type="dxa"/>
            <w:shd w:val="clear" w:color="auto" w:fill="auto"/>
          </w:tcPr>
          <w:p w14:paraId="6FA07F44" w14:textId="77777777" w:rsidR="00811D8C" w:rsidRPr="00C501B5" w:rsidRDefault="00811D8C" w:rsidP="009A6901">
            <w:pPr>
              <w:tabs>
                <w:tab w:val="left" w:pos="4605"/>
              </w:tabs>
              <w:spacing w:line="240" w:lineRule="auto"/>
              <w:rPr>
                <w:rFonts w:eastAsia="Times New Roman" w:cs="Arial"/>
                <w:i/>
                <w:sz w:val="18"/>
                <w:szCs w:val="18"/>
                <w:lang w:val="es-ES"/>
              </w:rPr>
            </w:pPr>
            <w:r w:rsidRPr="00C501B5">
              <w:rPr>
                <w:rFonts w:eastAsia="Times New Roman" w:cs="Arial"/>
                <w:i/>
                <w:sz w:val="18"/>
                <w:szCs w:val="18"/>
                <w:lang w:val="es-ES"/>
              </w:rPr>
              <w:t xml:space="preserve">Fig. 1: La actualización del software CEREC ofrece una mayor comodidad para el usuario. Una función de análisis ayuda a determinar el color del diente y la barra lateral muestra directamente todas las opciones disponibles. </w:t>
            </w:r>
          </w:p>
          <w:p w14:paraId="7B3F58D9" w14:textId="77777777" w:rsidR="00811D8C" w:rsidRPr="00C501B5" w:rsidRDefault="00811D8C" w:rsidP="009A6901">
            <w:pPr>
              <w:tabs>
                <w:tab w:val="left" w:pos="4605"/>
              </w:tabs>
              <w:spacing w:line="240" w:lineRule="auto"/>
              <w:rPr>
                <w:rFonts w:eastAsia="Times New Roman" w:cs="Arial"/>
                <w:i/>
                <w:sz w:val="18"/>
                <w:szCs w:val="18"/>
                <w:lang w:val="es-ES"/>
              </w:rPr>
            </w:pPr>
          </w:p>
        </w:tc>
        <w:tc>
          <w:tcPr>
            <w:tcW w:w="3331" w:type="dxa"/>
            <w:shd w:val="clear" w:color="auto" w:fill="auto"/>
          </w:tcPr>
          <w:p w14:paraId="48408008" w14:textId="7D5B2CF1" w:rsidR="00811D8C" w:rsidRPr="00C501B5" w:rsidRDefault="00811D8C" w:rsidP="003B2337">
            <w:pPr>
              <w:tabs>
                <w:tab w:val="left" w:pos="4605"/>
              </w:tabs>
              <w:spacing w:line="240" w:lineRule="auto"/>
              <w:rPr>
                <w:rFonts w:eastAsia="Times New Roman" w:cs="Arial"/>
                <w:i/>
                <w:sz w:val="18"/>
                <w:szCs w:val="18"/>
                <w:lang w:val="es-ES"/>
              </w:rPr>
            </w:pPr>
            <w:r w:rsidRPr="00C501B5">
              <w:rPr>
                <w:rFonts w:eastAsia="Times New Roman" w:cs="Arial"/>
                <w:i/>
                <w:sz w:val="18"/>
                <w:szCs w:val="18"/>
                <w:lang w:val="es-ES"/>
              </w:rPr>
              <w:t xml:space="preserve">Fig. 2: El horno de sinterización CEREC SpeedFire hace posible que los pacientes sean tratados con restauraciones de óxido de circonio en una sola sesión. El tiempo de </w:t>
            </w:r>
            <w:r w:rsidR="003B2337">
              <w:rPr>
                <w:rFonts w:eastAsia="Times New Roman" w:cs="Arial"/>
                <w:i/>
                <w:sz w:val="18"/>
                <w:szCs w:val="18"/>
                <w:lang w:val="es-ES"/>
              </w:rPr>
              <w:t>proceso</w:t>
            </w:r>
            <w:r w:rsidR="003B2337" w:rsidRPr="00C501B5">
              <w:rPr>
                <w:rFonts w:eastAsia="Times New Roman" w:cs="Arial"/>
                <w:i/>
                <w:sz w:val="18"/>
                <w:szCs w:val="18"/>
                <w:lang w:val="es-ES"/>
              </w:rPr>
              <w:t xml:space="preserve"> </w:t>
            </w:r>
            <w:r w:rsidRPr="00C501B5">
              <w:rPr>
                <w:rFonts w:eastAsia="Times New Roman" w:cs="Arial"/>
                <w:i/>
                <w:sz w:val="18"/>
                <w:szCs w:val="18"/>
                <w:lang w:val="es-ES"/>
              </w:rPr>
              <w:t>se reduce considerablemente, debido al secado previo de los bloques de óxido de circonio.</w:t>
            </w:r>
          </w:p>
        </w:tc>
      </w:tr>
      <w:tr w:rsidR="00811D8C" w:rsidRPr="009A6901" w14:paraId="195CB8C1" w14:textId="77777777" w:rsidTr="009A6901">
        <w:tc>
          <w:tcPr>
            <w:tcW w:w="3330" w:type="dxa"/>
            <w:shd w:val="clear" w:color="auto" w:fill="auto"/>
          </w:tcPr>
          <w:p w14:paraId="5E80C970" w14:textId="77777777" w:rsidR="00811D8C" w:rsidRPr="00DF00E4" w:rsidRDefault="00DF00E4" w:rsidP="009A6901">
            <w:pPr>
              <w:tabs>
                <w:tab w:val="left" w:pos="4605"/>
              </w:tabs>
              <w:spacing w:line="240" w:lineRule="auto"/>
              <w:rPr>
                <w:rFonts w:eastAsia="Times New Roman" w:cs="Arial"/>
                <w:i/>
                <w:sz w:val="18"/>
                <w:szCs w:val="18"/>
                <w:lang w:val="en-US"/>
              </w:rPr>
            </w:pPr>
            <w:r>
              <w:rPr>
                <w:noProof/>
                <w:lang w:val="en-US" w:eastAsia="en-US"/>
              </w:rPr>
              <w:drawing>
                <wp:inline distT="0" distB="0" distL="0" distR="0" wp14:anchorId="47256234" wp14:editId="00355104">
                  <wp:extent cx="1980000" cy="1555501"/>
                  <wp:effectExtent l="0" t="0" r="1270" b="6985"/>
                  <wp:docPr id="5" name="Grafik 5" descr="C:\Users\E039671\AppData\Local\Microsoft\Windows\INetCacheContent.Word\Cerec Zirkonia_meso S_1_HG dunkl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Cerec Zirkonia_meso S_1_HG dunkler.jpg"/>
                          <pic:cNvPicPr>
                            <a:picLocks noChangeAspect="1" noChangeArrowheads="1"/>
                          </pic:cNvPicPr>
                        </pic:nvPicPr>
                        <pic:blipFill rotWithShape="1">
                          <a:blip r:embed="rId10" cstate="screen">
                            <a:extLst>
                              <a:ext uri="{28A0092B-C50C-407E-A947-70E740481C1C}">
                                <a14:useLocalDpi xmlns:a14="http://schemas.microsoft.com/office/drawing/2010/main"/>
                              </a:ext>
                            </a:extLst>
                          </a:blip>
                          <a:srcRect/>
                          <a:stretch/>
                        </pic:blipFill>
                        <pic:spPr bwMode="auto">
                          <a:xfrm>
                            <a:off x="0" y="0"/>
                            <a:ext cx="1980000" cy="1555501"/>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331" w:type="dxa"/>
            <w:shd w:val="clear" w:color="auto" w:fill="auto"/>
          </w:tcPr>
          <w:p w14:paraId="0DBCA6EE" w14:textId="77777777" w:rsidR="00811D8C" w:rsidRPr="00DF00E4" w:rsidRDefault="00811D8C" w:rsidP="009A6901">
            <w:pPr>
              <w:tabs>
                <w:tab w:val="left" w:pos="4605"/>
              </w:tabs>
              <w:spacing w:line="240" w:lineRule="auto"/>
              <w:rPr>
                <w:rFonts w:eastAsia="Times New Roman" w:cs="Arial"/>
                <w:i/>
                <w:sz w:val="18"/>
                <w:szCs w:val="18"/>
                <w:lang w:val="en-US"/>
              </w:rPr>
            </w:pPr>
          </w:p>
        </w:tc>
      </w:tr>
      <w:tr w:rsidR="00811D8C" w:rsidRPr="00841D2C" w14:paraId="019A19BD" w14:textId="77777777" w:rsidTr="009A6901">
        <w:tc>
          <w:tcPr>
            <w:tcW w:w="3330" w:type="dxa"/>
            <w:shd w:val="clear" w:color="auto" w:fill="auto"/>
          </w:tcPr>
          <w:p w14:paraId="4BA0779D" w14:textId="6C3D3C72" w:rsidR="00811D8C" w:rsidRPr="00C501B5" w:rsidRDefault="00811D8C" w:rsidP="009A6901">
            <w:pPr>
              <w:tabs>
                <w:tab w:val="left" w:pos="4605"/>
              </w:tabs>
              <w:spacing w:line="240" w:lineRule="auto"/>
              <w:rPr>
                <w:rFonts w:eastAsia="Times New Roman" w:cs="Arial"/>
                <w:i/>
                <w:sz w:val="18"/>
                <w:szCs w:val="18"/>
                <w:lang w:val="es-ES"/>
              </w:rPr>
            </w:pPr>
            <w:r w:rsidRPr="00C501B5">
              <w:rPr>
                <w:rFonts w:eastAsia="Times New Roman" w:cs="Arial"/>
                <w:i/>
                <w:sz w:val="18"/>
                <w:szCs w:val="18"/>
                <w:lang w:val="es-ES"/>
              </w:rPr>
              <w:t>Fig. 3: Los nuevos bloques de óxido de circonio Meso CEREC presentan orificios taladrados por defecto para los canales de tornillo de TiBase, lo que facilita la producción de coronas de atornillado directo.</w:t>
            </w:r>
          </w:p>
        </w:tc>
        <w:tc>
          <w:tcPr>
            <w:tcW w:w="3331" w:type="dxa"/>
            <w:shd w:val="clear" w:color="auto" w:fill="auto"/>
          </w:tcPr>
          <w:p w14:paraId="6619A9F5" w14:textId="77777777" w:rsidR="00811D8C" w:rsidRPr="00C501B5" w:rsidRDefault="00811D8C" w:rsidP="009A6901">
            <w:pPr>
              <w:tabs>
                <w:tab w:val="left" w:pos="4605"/>
              </w:tabs>
              <w:spacing w:line="240" w:lineRule="auto"/>
              <w:rPr>
                <w:rFonts w:eastAsia="Times New Roman" w:cs="Arial"/>
                <w:i/>
                <w:sz w:val="18"/>
                <w:szCs w:val="18"/>
                <w:lang w:val="es-ES"/>
              </w:rPr>
            </w:pPr>
          </w:p>
        </w:tc>
      </w:tr>
    </w:tbl>
    <w:p w14:paraId="0FDA1332" w14:textId="77777777" w:rsidR="00811D8C" w:rsidRPr="00C501B5" w:rsidRDefault="00811D8C" w:rsidP="00EB5BA4">
      <w:pPr>
        <w:pStyle w:val="DSStandard"/>
        <w:rPr>
          <w:rFonts w:ascii="Calibri Light" w:hAnsi="Calibri Light"/>
          <w:lang w:val="es-ES"/>
        </w:rPr>
      </w:pPr>
    </w:p>
    <w:sectPr w:rsidR="00811D8C" w:rsidRPr="00C501B5" w:rsidSect="001A346C">
      <w:headerReference w:type="default" r:id="rId11"/>
      <w:footerReference w:type="default" r:id="rId12"/>
      <w:headerReference w:type="first" r:id="rId13"/>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829702" w14:textId="77777777" w:rsidR="00F55F71" w:rsidRDefault="00F55F71">
      <w:pPr>
        <w:spacing w:after="0" w:line="240" w:lineRule="auto"/>
      </w:pPr>
      <w:r>
        <w:separator/>
      </w:r>
    </w:p>
  </w:endnote>
  <w:endnote w:type="continuationSeparator" w:id="0">
    <w:p w14:paraId="74C75B61" w14:textId="77777777" w:rsidR="00F55F71" w:rsidRDefault="00F55F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UnicodeMS">
    <w:altName w:val="Arial Unicode MS"/>
    <w:panose1 w:val="00000000000000000000"/>
    <w:charset w:val="81"/>
    <w:family w:val="auto"/>
    <w:notTrueType/>
    <w:pitch w:val="default"/>
    <w:sig w:usb0="00000001" w:usb1="09060000" w:usb2="00000010" w:usb3="00000000" w:csb0="0008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3EDD3" w14:textId="77777777" w:rsidR="00AF00BE" w:rsidRDefault="000E316F" w:rsidP="005662A0">
    <w:pPr>
      <w:pStyle w:val="Footer"/>
    </w:pPr>
    <w:r>
      <w:rPr>
        <w:noProof/>
        <w:lang w:val="en-US" w:eastAsia="en-US"/>
      </w:rPr>
      <w:drawing>
        <wp:anchor distT="0" distB="0" distL="114300" distR="114300" simplePos="0" relativeHeight="251657216" behindDoc="0" locked="0" layoutInCell="1" allowOverlap="1" wp14:anchorId="7D76B92D" wp14:editId="4EAAF3D9">
          <wp:simplePos x="0" y="0"/>
          <wp:positionH relativeFrom="column">
            <wp:posOffset>0</wp:posOffset>
          </wp:positionH>
          <wp:positionV relativeFrom="page">
            <wp:posOffset>10081260</wp:posOffset>
          </wp:positionV>
          <wp:extent cx="6119495" cy="114300"/>
          <wp:effectExtent l="0" t="0" r="0" b="0"/>
          <wp:wrapNone/>
          <wp:docPr id="3" name="Picture 3"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Macintosh HD:Users:dordej:Desktop:Bildschirmfoto 2016-01-27 um 09.44.29.png"/>
                  <pic:cNvPicPr>
                    <a:picLocks noChangeArrowheads="1"/>
                  </pic:cNvPicPr>
                </pic:nvPicPr>
                <pic:blipFill>
                  <a:blip r:embed="rId1">
                    <a:extLst>
                      <a:ext uri="{28A0092B-C50C-407E-A947-70E740481C1C}">
                        <a14:useLocalDpi xmlns:a14="http://schemas.microsoft.com/office/drawing/2010/main" val="0"/>
                      </a:ext>
                    </a:extLst>
                  </a:blip>
                  <a:srcRect l="298" r="298"/>
                  <a:stretch>
                    <a:fillRect/>
                  </a:stretch>
                </pic:blipFill>
                <pic:spPr bwMode="auto">
                  <a:xfrm>
                    <a:off x="0" y="0"/>
                    <a:ext cx="6119495" cy="1143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BE3C15" w14:textId="77777777" w:rsidR="00F55F71" w:rsidRDefault="00F55F71">
      <w:pPr>
        <w:spacing w:after="0" w:line="240" w:lineRule="auto"/>
      </w:pPr>
      <w:r>
        <w:separator/>
      </w:r>
    </w:p>
  </w:footnote>
  <w:footnote w:type="continuationSeparator" w:id="0">
    <w:p w14:paraId="3954768A" w14:textId="77777777" w:rsidR="00F55F71" w:rsidRDefault="00F55F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6A1E8" w14:textId="77777777" w:rsidR="00AF00BE" w:rsidRPr="009A6901" w:rsidRDefault="000E316F" w:rsidP="00230527">
    <w:pPr>
      <w:pStyle w:val="Header"/>
      <w:tabs>
        <w:tab w:val="right" w:pos="9547"/>
      </w:tabs>
      <w:rPr>
        <w:rFonts w:ascii="Arial" w:hAnsi="Arial" w:cs="Arial"/>
        <w:color w:val="595959"/>
        <w:sz w:val="20"/>
      </w:rPr>
    </w:pPr>
    <w:r>
      <w:rPr>
        <w:noProof/>
        <w:lang w:val="en-US" w:eastAsia="en-US"/>
      </w:rPr>
      <mc:AlternateContent>
        <mc:Choice Requires="wps">
          <w:drawing>
            <wp:anchor distT="0" distB="0" distL="114300" distR="114300" simplePos="0" relativeHeight="251658240" behindDoc="0" locked="0" layoutInCell="1" allowOverlap="1" wp14:anchorId="40903941" wp14:editId="77F141D0">
              <wp:simplePos x="0" y="0"/>
              <wp:positionH relativeFrom="column">
                <wp:posOffset>5400040</wp:posOffset>
              </wp:positionH>
              <wp:positionV relativeFrom="paragraph">
                <wp:posOffset>137160</wp:posOffset>
              </wp:positionV>
              <wp:extent cx="508635" cy="222250"/>
              <wp:effectExtent l="0" t="0" r="5715" b="6350"/>
              <wp:wrapSquare wrapText="bothSides"/>
              <wp:docPr id="4"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8635" cy="222250"/>
                      </a:xfrm>
                      <a:prstGeom prst="rect">
                        <a:avLst/>
                      </a:prstGeom>
                      <a:noFill/>
                      <a:ln>
                        <a:noFill/>
                      </a:ln>
                      <a:effectLst/>
                    </wps:spPr>
                    <wps:txbx>
                      <w:txbxContent>
                        <w:p w14:paraId="5C88FA34" w14:textId="6FB2FB4D" w:rsidR="00AF00BE" w:rsidRPr="009A6901" w:rsidRDefault="00811D8C" w:rsidP="00AF00BE">
                          <w:pPr>
                            <w:pStyle w:val="Header"/>
                            <w:tabs>
                              <w:tab w:val="right" w:pos="9547"/>
                            </w:tabs>
                            <w:rPr>
                              <w:rFonts w:ascii="Arial" w:hAnsi="Arial" w:cs="Arial"/>
                              <w:noProof/>
                              <w:color w:val="595959"/>
                              <w:sz w:val="20"/>
                            </w:rPr>
                          </w:pPr>
                          <w:r>
                            <w:rPr>
                              <w:rFonts w:ascii="Arial" w:hAnsi="Arial" w:cs="Arial"/>
                              <w:color w:val="595959"/>
                              <w:sz w:val="20"/>
                            </w:rPr>
                            <w:t xml:space="preserve">Página </w:t>
                          </w:r>
                          <w:r>
                            <w:fldChar w:fldCharType="begin"/>
                          </w:r>
                          <w:r>
                            <w:rPr>
                              <w:rFonts w:ascii="Arial" w:hAnsi="Arial" w:cs="Arial"/>
                              <w:noProof/>
                              <w:color w:val="595959"/>
                              <w:sz w:val="20"/>
                            </w:rPr>
                            <w:instrText xml:space="preserve"> PAGE   \* MERGEFORMAT </w:instrText>
                          </w:r>
                          <w:r>
                            <w:fldChar w:fldCharType="separate"/>
                          </w:r>
                          <w:r w:rsidR="00841D2C">
                            <w:rPr>
                              <w:rFonts w:ascii="Arial" w:hAnsi="Arial" w:cs="Arial"/>
                              <w:noProof/>
                              <w:color w:val="595959"/>
                              <w:sz w:val="20"/>
                            </w:rPr>
                            <w:t>2</w:t>
                          </w:r>
                          <w:r>
                            <w:fldChar w:fldCharType="end"/>
                          </w:r>
                          <w:r>
                            <w:rPr>
                              <w:rFonts w:ascii="Arial" w:hAnsi="Arial" w:cs="Arial"/>
                              <w:noProof/>
                              <w:color w:val="595959"/>
                              <w:sz w:val="20"/>
                            </w:rPr>
                            <w:t>/</w:t>
                          </w:r>
                          <w:r>
                            <w:fldChar w:fldCharType="begin"/>
                          </w:r>
                          <w:r>
                            <w:rPr>
                              <w:rFonts w:ascii="Arial" w:hAnsi="Arial" w:cs="Arial"/>
                              <w:noProof/>
                              <w:color w:val="595959"/>
                              <w:sz w:val="20"/>
                            </w:rPr>
                            <w:instrText xml:space="preserve"> NUMPAGES  \* Arabic  \* MERGEFORMAT </w:instrText>
                          </w:r>
                          <w:r>
                            <w:fldChar w:fldCharType="separate"/>
                          </w:r>
                          <w:r w:rsidR="00841D2C">
                            <w:rPr>
                              <w:rFonts w:ascii="Arial" w:hAnsi="Arial" w:cs="Arial"/>
                              <w:noProof/>
                              <w:color w:val="595959"/>
                              <w:sz w:val="20"/>
                            </w:rPr>
                            <w:t>4</w:t>
                          </w:r>
                          <w: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40903941" id="_x0000_t202" coordsize="21600,21600" o:spt="202" path="m,l,21600r21600,l21600,xe">
              <v:stroke joinstyle="miter"/>
              <v:path gradientshapeok="t" o:connecttype="rect"/>
            </v:shapetype>
            <v:shape id="Textfeld 1" o:spid="_x0000_s1028" type="#_x0000_t202" style="position:absolute;margin-left:425.2pt;margin-top:10.8pt;width:40.05pt;height:17.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" filled="f" stroked="f">
              <v:path arrowok="t"/>
              <v:textbox style="mso-fit-shape-to-text:t" inset="0,0,0,0">
                <w:txbxContent>
                  <w:p w14:paraId="5C88FA34" w14:textId="6FB2FB4D" w:rsidR="00AF00BE" w:rsidRPr="009A6901" w:rsidRDefault="00811D8C" w:rsidP="00AF00BE">
                    <w:pPr>
                      <w:pStyle w:val="Header"/>
                      <w:tabs>
                        <w:tab w:val="right" w:pos="9547"/>
                      </w:tabs>
                      <w:rPr>
                        <w:rFonts w:ascii="Arial" w:hAnsi="Arial" w:cs="Arial"/>
                        <w:noProof/>
                        <w:color w:val="595959"/>
                        <w:sz w:val="20"/>
                      </w:rPr>
                    </w:pPr>
                    <w:r>
                      <w:rPr>
                        <w:rFonts w:ascii="Arial" w:hAnsi="Arial" w:cs="Arial"/>
                        <w:color w:val="595959"/>
                        <w:sz w:val="20"/>
                      </w:rPr>
                      <w:t xml:space="preserve">Página </w:t>
                    </w:r>
                    <w:r>
                      <w:fldChar w:fldCharType="begin"/>
                    </w:r>
                    <w:r>
                      <w:rPr>
                        <w:rFonts w:ascii="Arial" w:hAnsi="Arial" w:cs="Arial"/>
                        <w:noProof/>
                        <w:color w:val="595959"/>
                        <w:sz w:val="20"/>
                      </w:rPr>
                      <w:instrText xml:space="preserve"> PAGE   \* MERGEFORMAT </w:instrText>
                    </w:r>
                    <w:r>
                      <w:fldChar w:fldCharType="separate"/>
                    </w:r>
                    <w:r w:rsidR="00841D2C">
                      <w:rPr>
                        <w:rFonts w:ascii="Arial" w:hAnsi="Arial" w:cs="Arial"/>
                        <w:noProof/>
                        <w:color w:val="595959"/>
                        <w:sz w:val="20"/>
                      </w:rPr>
                      <w:t>2</w:t>
                    </w:r>
                    <w:r>
                      <w:fldChar w:fldCharType="end"/>
                    </w:r>
                    <w:r>
                      <w:rPr>
                        <w:rFonts w:ascii="Arial" w:hAnsi="Arial" w:cs="Arial"/>
                        <w:noProof/>
                        <w:color w:val="595959"/>
                        <w:sz w:val="20"/>
                      </w:rPr>
                      <w:t>/</w:t>
                    </w:r>
                    <w:r>
                      <w:fldChar w:fldCharType="begin"/>
                    </w:r>
                    <w:r>
                      <w:rPr>
                        <w:rFonts w:ascii="Arial" w:hAnsi="Arial" w:cs="Arial"/>
                        <w:noProof/>
                        <w:color w:val="595959"/>
                        <w:sz w:val="20"/>
                      </w:rPr>
                      <w:instrText xml:space="preserve"> NUMPAGES  \* Arabic  \* MERGEFORMAT </w:instrText>
                    </w:r>
                    <w:r>
                      <w:fldChar w:fldCharType="separate"/>
                    </w:r>
                    <w:r w:rsidR="00841D2C">
                      <w:rPr>
                        <w:rFonts w:ascii="Arial" w:hAnsi="Arial" w:cs="Arial"/>
                        <w:noProof/>
                        <w:color w:val="595959"/>
                        <w:sz w:val="20"/>
                      </w:rPr>
                      <w:t>4</w:t>
                    </w:r>
                    <w:r>
                      <w:fldChar w:fldCharType="end"/>
                    </w:r>
                  </w:p>
                </w:txbxContent>
              </v:textbox>
              <w10:wrap type="square"/>
            </v:shape>
          </w:pict>
        </mc:Fallback>
      </mc:AlternateContent>
    </w:r>
    <w:r w:rsidR="00811D8C" w:rsidRPr="009A6901">
      <w:rPr>
        <w:rFonts w:ascii="Arial" w:hAnsi="Arial" w:cs="Arial"/>
        <w:color w:val="595959"/>
        <w:sz w:val="20"/>
      </w:rPr>
      <w:tab/>
    </w:r>
    <w:r w:rsidR="00811D8C" w:rsidRPr="009A6901">
      <w:rPr>
        <w:rFonts w:ascii="Arial" w:hAnsi="Arial" w:cs="Arial"/>
        <w:color w:val="595959"/>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1DED6" w14:textId="77777777" w:rsidR="00AF00BE" w:rsidRDefault="000E316F" w:rsidP="005662A0">
    <w:r>
      <w:rPr>
        <w:noProof/>
        <w:lang w:val="en-US" w:eastAsia="en-US"/>
      </w:rPr>
      <w:drawing>
        <wp:anchor distT="0" distB="0" distL="114300" distR="114300" simplePos="0" relativeHeight="251659264" behindDoc="0" locked="0" layoutInCell="1" allowOverlap="1" wp14:anchorId="0F59B975" wp14:editId="002C6705">
          <wp:simplePos x="0" y="0"/>
          <wp:positionH relativeFrom="column">
            <wp:posOffset>4924425</wp:posOffset>
          </wp:positionH>
          <wp:positionV relativeFrom="paragraph">
            <wp:posOffset>241300</wp:posOffset>
          </wp:positionV>
          <wp:extent cx="1148715" cy="485775"/>
          <wp:effectExtent l="0" t="0" r="0" b="9525"/>
          <wp:wrapNone/>
          <wp:docPr id="2" name="Bild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8715" cy="485775"/>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6192" behindDoc="0" locked="0" layoutInCell="1" allowOverlap="1" wp14:anchorId="4278D00E" wp14:editId="2FD28D7E">
          <wp:simplePos x="0" y="0"/>
          <wp:positionH relativeFrom="column">
            <wp:posOffset>-2540</wp:posOffset>
          </wp:positionH>
          <wp:positionV relativeFrom="paragraph">
            <wp:posOffset>1270</wp:posOffset>
          </wp:positionV>
          <wp:extent cx="6092825" cy="114300"/>
          <wp:effectExtent l="0" t="0" r="3175" b="0"/>
          <wp:wrapNone/>
          <wp:docPr id="1"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50" descr="Macintosh HD:Users:dordej:Desktop:Bildschirmfoto 2016-01-27 um 09.44.29.png"/>
                  <pic:cNvPicPr>
                    <a:picLocks noChangeArrowheads="1"/>
                  </pic:cNvPicPr>
                </pic:nvPicPr>
                <pic:blipFill>
                  <a:blip r:embed="rId2">
                    <a:extLst>
                      <a:ext uri="{28A0092B-C50C-407E-A947-70E740481C1C}">
                        <a14:useLocalDpi xmlns:a14="http://schemas.microsoft.com/office/drawing/2010/main" val="0"/>
                      </a:ext>
                    </a:extLst>
                  </a:blip>
                  <a:srcRect l="224" r="224"/>
                  <a:stretch>
                    <a:fillRect/>
                  </a:stretch>
                </pic:blipFill>
                <pic:spPr bwMode="auto">
                  <a:xfrm>
                    <a:off x="0" y="0"/>
                    <a:ext cx="6092825" cy="114300"/>
                  </a:xfrm>
                  <a:prstGeom prst="rect">
                    <a:avLst/>
                  </a:prstGeom>
                  <a:noFill/>
                </pic:spPr>
              </pic:pic>
            </a:graphicData>
          </a:graphic>
          <wp14:sizeRelH relativeFrom="page">
            <wp14:pctWidth>0</wp14:pctWidth>
          </wp14:sizeRelH>
          <wp14:sizeRelV relativeFrom="page">
            <wp14:pctHeight>0</wp14:pctHeight>
          </wp14:sizeRelV>
        </wp:anchor>
      </w:drawing>
    </w:r>
  </w:p>
  <w:p w14:paraId="27EE9A80" w14:textId="77777777" w:rsidR="00AF00BE" w:rsidRDefault="00841D2C" w:rsidP="005662A0"/>
  <w:p w14:paraId="07A9E36A" w14:textId="77777777" w:rsidR="00AF00BE" w:rsidRDefault="00841D2C" w:rsidP="005662A0"/>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1D8C"/>
    <w:rsid w:val="0000152A"/>
    <w:rsid w:val="000A2D00"/>
    <w:rsid w:val="000C4AC0"/>
    <w:rsid w:val="000E316F"/>
    <w:rsid w:val="001C6F0D"/>
    <w:rsid w:val="003B2337"/>
    <w:rsid w:val="003E0661"/>
    <w:rsid w:val="00400EDB"/>
    <w:rsid w:val="004A6079"/>
    <w:rsid w:val="004F0CF3"/>
    <w:rsid w:val="005050B0"/>
    <w:rsid w:val="00616DB7"/>
    <w:rsid w:val="00687198"/>
    <w:rsid w:val="00745E44"/>
    <w:rsid w:val="00805193"/>
    <w:rsid w:val="00811D8C"/>
    <w:rsid w:val="00836537"/>
    <w:rsid w:val="00841D2C"/>
    <w:rsid w:val="008F59BB"/>
    <w:rsid w:val="00967628"/>
    <w:rsid w:val="009806AC"/>
    <w:rsid w:val="009A6901"/>
    <w:rsid w:val="00B60981"/>
    <w:rsid w:val="00BC1AEE"/>
    <w:rsid w:val="00C501B5"/>
    <w:rsid w:val="00CB7333"/>
    <w:rsid w:val="00D26E3D"/>
    <w:rsid w:val="00D74B28"/>
    <w:rsid w:val="00DF00E4"/>
    <w:rsid w:val="00E464C1"/>
    <w:rsid w:val="00E668FA"/>
    <w:rsid w:val="00EB5BA4"/>
    <w:rsid w:val="00F55F71"/>
    <w:rsid w:val="00FD305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879E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811D8C"/>
    <w:pPr>
      <w:spacing w:after="120" w:line="260" w:lineRule="atLeast"/>
    </w:pPr>
    <w:rPr>
      <w:rFonts w:ascii="Arial" w:eastAsia="MS Mincho" w:hAnsi="Arial"/>
      <w:color w:val="0D0D0D"/>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11D8C"/>
    <w:pPr>
      <w:tabs>
        <w:tab w:val="center" w:pos="4536"/>
        <w:tab w:val="right" w:pos="9072"/>
      </w:tabs>
      <w:spacing w:line="240" w:lineRule="auto"/>
    </w:pPr>
    <w:rPr>
      <w:rFonts w:ascii="Calibri" w:eastAsia="Times New Roman" w:hAnsi="Calibri"/>
      <w:color w:val="808080"/>
      <w:sz w:val="24"/>
      <w:szCs w:val="24"/>
    </w:rPr>
  </w:style>
  <w:style w:type="character" w:customStyle="1" w:styleId="HeaderChar">
    <w:name w:val="Header Char"/>
    <w:link w:val="Header"/>
    <w:rsid w:val="00811D8C"/>
    <w:rPr>
      <w:rFonts w:eastAsia="Times New Roman"/>
      <w:color w:val="808080"/>
      <w:sz w:val="24"/>
      <w:szCs w:val="24"/>
    </w:rPr>
  </w:style>
  <w:style w:type="paragraph" w:styleId="Footer">
    <w:name w:val="footer"/>
    <w:basedOn w:val="Normal"/>
    <w:link w:val="FooterChar"/>
    <w:rsid w:val="00811D8C"/>
    <w:pPr>
      <w:tabs>
        <w:tab w:val="center" w:pos="4536"/>
        <w:tab w:val="right" w:pos="9072"/>
      </w:tabs>
      <w:spacing w:line="240" w:lineRule="auto"/>
    </w:pPr>
    <w:rPr>
      <w:rFonts w:ascii="Calibri" w:eastAsia="Times New Roman" w:hAnsi="Calibri"/>
      <w:color w:val="808080"/>
      <w:sz w:val="24"/>
      <w:szCs w:val="24"/>
    </w:rPr>
  </w:style>
  <w:style w:type="character" w:customStyle="1" w:styleId="FooterChar">
    <w:name w:val="Footer Char"/>
    <w:link w:val="Footer"/>
    <w:rsid w:val="00811D8C"/>
    <w:rPr>
      <w:rFonts w:eastAsia="Times New Roman"/>
      <w:color w:val="808080"/>
      <w:sz w:val="24"/>
      <w:szCs w:val="24"/>
    </w:rPr>
  </w:style>
  <w:style w:type="paragraph" w:customStyle="1" w:styleId="DSHeaderPressFact">
    <w:name w:val="DS_Header (Press &amp; Fact)"/>
    <w:qFormat/>
    <w:rsid w:val="00811D8C"/>
    <w:pPr>
      <w:spacing w:after="360"/>
    </w:pPr>
    <w:rPr>
      <w:rFonts w:ascii="Arial" w:hAnsi="Arial"/>
      <w:noProof/>
      <w:color w:val="5B9BD5"/>
      <w:sz w:val="32"/>
      <w:szCs w:val="28"/>
    </w:rPr>
  </w:style>
  <w:style w:type="character" w:styleId="Hyperlink">
    <w:name w:val="Hyperlink"/>
    <w:uiPriority w:val="99"/>
    <w:rsid w:val="00811D8C"/>
    <w:rPr>
      <w:rFonts w:cs="Times New Roman"/>
      <w:color w:val="0000FF"/>
      <w:u w:val="single"/>
    </w:rPr>
  </w:style>
  <w:style w:type="paragraph" w:customStyle="1" w:styleId="DSStandardSidebox">
    <w:name w:val="DS_Standard_Sidebox"/>
    <w:basedOn w:val="DSStandard"/>
    <w:qFormat/>
    <w:rsid w:val="00811D8C"/>
    <w:pPr>
      <w:spacing w:after="0" w:line="240" w:lineRule="auto"/>
    </w:pPr>
    <w:rPr>
      <w:sz w:val="16"/>
    </w:rPr>
  </w:style>
  <w:style w:type="paragraph" w:customStyle="1" w:styleId="SidebarLink">
    <w:name w:val="Sidebar_Link"/>
    <w:basedOn w:val="DSStandardSidebox"/>
    <w:next w:val="DSStandardSidebox"/>
    <w:link w:val="SidebarLinkChar"/>
    <w:qFormat/>
    <w:rsid w:val="00811D8C"/>
    <w:pPr>
      <w:autoSpaceDE w:val="0"/>
      <w:autoSpaceDN w:val="0"/>
      <w:adjustRightInd w:val="0"/>
    </w:pPr>
    <w:rPr>
      <w:rFonts w:eastAsia="Times New Roman" w:cs="Arial"/>
      <w:color w:val="F8A900"/>
      <w:szCs w:val="16"/>
    </w:rPr>
  </w:style>
  <w:style w:type="character" w:customStyle="1" w:styleId="SidebarLinkChar">
    <w:name w:val="Sidebar_Link Char"/>
    <w:link w:val="SidebarLink"/>
    <w:rsid w:val="00811D8C"/>
    <w:rPr>
      <w:rFonts w:ascii="Arial" w:eastAsia="Times New Roman" w:hAnsi="Arial" w:cs="Arial"/>
      <w:color w:val="F8A900"/>
      <w:sz w:val="16"/>
      <w:szCs w:val="16"/>
    </w:rPr>
  </w:style>
  <w:style w:type="paragraph" w:customStyle="1" w:styleId="DSAdressField">
    <w:name w:val="DS_Adress_Field"/>
    <w:rsid w:val="00811D8C"/>
    <w:rPr>
      <w:rFonts w:ascii="Arial" w:eastAsia="MS Mincho" w:hAnsi="Arial"/>
      <w:color w:val="0D0D0D"/>
      <w:szCs w:val="22"/>
    </w:rPr>
  </w:style>
  <w:style w:type="paragraph" w:customStyle="1" w:styleId="DSStandard">
    <w:name w:val="DS_Standard"/>
    <w:basedOn w:val="Normal"/>
    <w:qFormat/>
    <w:rsid w:val="00811D8C"/>
  </w:style>
  <w:style w:type="table" w:styleId="TableGrid">
    <w:name w:val="Table Grid"/>
    <w:basedOn w:val="TableNormal"/>
    <w:rsid w:val="00811D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ikistandard">
    <w:name w:val="miki standard"/>
    <w:basedOn w:val="Normal"/>
    <w:rsid w:val="00811D8C"/>
    <w:pPr>
      <w:tabs>
        <w:tab w:val="left" w:pos="425"/>
      </w:tabs>
      <w:spacing w:line="360" w:lineRule="auto"/>
    </w:pPr>
    <w:rPr>
      <w:rFonts w:eastAsia="Calibri"/>
      <w:color w:val="auto"/>
    </w:rPr>
  </w:style>
  <w:style w:type="paragraph" w:styleId="BalloonText">
    <w:name w:val="Balloon Text"/>
    <w:basedOn w:val="Normal"/>
    <w:link w:val="BalloonTextChar"/>
    <w:rsid w:val="003E06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3E0661"/>
    <w:rPr>
      <w:rFonts w:ascii="Tahoma" w:eastAsia="MS Mincho" w:hAnsi="Tahoma" w:cs="Tahoma"/>
      <w:color w:val="0D0D0D"/>
      <w:sz w:val="16"/>
      <w:szCs w:val="16"/>
    </w:rPr>
  </w:style>
  <w:style w:type="character" w:styleId="CommentReference">
    <w:name w:val="annotation reference"/>
    <w:basedOn w:val="DefaultParagraphFont"/>
    <w:rsid w:val="00836537"/>
    <w:rPr>
      <w:sz w:val="16"/>
      <w:szCs w:val="16"/>
    </w:rPr>
  </w:style>
  <w:style w:type="paragraph" w:styleId="CommentText">
    <w:name w:val="annotation text"/>
    <w:basedOn w:val="Normal"/>
    <w:link w:val="CommentTextChar"/>
    <w:rsid w:val="00836537"/>
    <w:pPr>
      <w:spacing w:line="240" w:lineRule="auto"/>
    </w:pPr>
    <w:rPr>
      <w:szCs w:val="20"/>
    </w:rPr>
  </w:style>
  <w:style w:type="character" w:customStyle="1" w:styleId="CommentTextChar">
    <w:name w:val="Comment Text Char"/>
    <w:basedOn w:val="DefaultParagraphFont"/>
    <w:link w:val="CommentText"/>
    <w:rsid w:val="00836537"/>
    <w:rPr>
      <w:rFonts w:ascii="Arial" w:eastAsia="MS Mincho" w:hAnsi="Arial"/>
      <w:color w:val="0D0D0D"/>
    </w:rPr>
  </w:style>
  <w:style w:type="paragraph" w:styleId="CommentSubject">
    <w:name w:val="annotation subject"/>
    <w:basedOn w:val="CommentText"/>
    <w:next w:val="CommentText"/>
    <w:link w:val="CommentSubjectChar"/>
    <w:rsid w:val="00836537"/>
    <w:rPr>
      <w:b/>
      <w:bCs/>
    </w:rPr>
  </w:style>
  <w:style w:type="character" w:customStyle="1" w:styleId="CommentSubjectChar">
    <w:name w:val="Comment Subject Char"/>
    <w:basedOn w:val="CommentTextChar"/>
    <w:link w:val="CommentSubject"/>
    <w:rsid w:val="00836537"/>
    <w:rPr>
      <w:rFonts w:ascii="Arial" w:eastAsia="MS Mincho" w:hAnsi="Arial"/>
      <w:b/>
      <w:bCs/>
      <w:color w:val="0D0D0D"/>
    </w:rPr>
  </w:style>
  <w:style w:type="paragraph" w:styleId="NormalWeb">
    <w:name w:val="Normal (Web)"/>
    <w:basedOn w:val="Normal"/>
    <w:uiPriority w:val="99"/>
    <w:unhideWhenUsed/>
    <w:rsid w:val="00BC1AEE"/>
    <w:pPr>
      <w:spacing w:before="100" w:beforeAutospacing="1" w:after="100" w:afterAutospacing="1" w:line="240" w:lineRule="auto"/>
    </w:pPr>
    <w:rPr>
      <w:rFonts w:ascii="Times New Roman" w:eastAsiaTheme="minorEastAsia" w:hAnsi="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4605963">
      <w:bodyDiv w:val="1"/>
      <w:marLeft w:val="0"/>
      <w:marRight w:val="0"/>
      <w:marTop w:val="0"/>
      <w:marBottom w:val="0"/>
      <w:divBdr>
        <w:top w:val="none" w:sz="0" w:space="0" w:color="auto"/>
        <w:left w:val="none" w:sz="0" w:space="0" w:color="auto"/>
        <w:bottom w:val="none" w:sz="0" w:space="0" w:color="auto"/>
        <w:right w:val="none" w:sz="0" w:space="0" w:color="auto"/>
      </w:divBdr>
    </w:div>
    <w:div w:id="110700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yperlink" Target="http://www.dentsplysirona.com/"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entsplysirona.com/" TargetMode="Externa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footnotes" Target="footnote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1026</Words>
  <Characters>5852</Characters>
  <Application>Microsoft Office Word</Application>
  <DocSecurity>0</DocSecurity>
  <Lines>48</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6865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2017-02-28T16:54:00Z</dcterms:created>
  <dcterms:modified xsi:type="dcterms:W3CDTF">2017-03-09T15:42:00Z</dcterms:modified>
</cp:coreProperties>
</file>